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宋体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11111"/>
          <w:kern w:val="0"/>
          <w:sz w:val="28"/>
          <w:szCs w:val="28"/>
        </w:rPr>
        <w:t xml:space="preserve">附件3 </w:t>
      </w:r>
    </w:p>
    <w:p>
      <w:pPr>
        <w:jc w:val="center"/>
        <w:rPr>
          <w:rFonts w:ascii="方正小标宋简体" w:hAnsi="宋体" w:eastAsia="方正小标宋简体" w:cs="宋体"/>
          <w:color w:val="111111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111111"/>
          <w:kern w:val="0"/>
          <w:sz w:val="32"/>
          <w:szCs w:val="32"/>
        </w:rPr>
        <w:t>广东交通职业技术学院</w:t>
      </w:r>
      <w:r>
        <w:rPr>
          <w:rFonts w:hint="eastAsia" w:ascii="方正小标宋简体" w:hAnsi="宋体" w:eastAsia="方正小标宋简体" w:cs="宋体"/>
          <w:color w:val="111111"/>
          <w:kern w:val="0"/>
          <w:sz w:val="32"/>
          <w:szCs w:val="32"/>
          <w:lang w:val="en-US" w:eastAsia="zh-CN"/>
        </w:rPr>
        <w:t>教学团队</w:t>
      </w:r>
      <w:r>
        <w:rPr>
          <w:rFonts w:hint="eastAsia" w:ascii="方正小标宋简体" w:hAnsi="宋体" w:eastAsia="方正小标宋简体" w:cs="宋体"/>
          <w:color w:val="111111"/>
          <w:kern w:val="0"/>
          <w:sz w:val="32"/>
          <w:szCs w:val="32"/>
        </w:rPr>
        <w:t>考核条件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886"/>
        <w:gridCol w:w="11014"/>
        <w:gridCol w:w="133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2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3885" w:type="pct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指标（括号内为成员业绩排名）</w:t>
            </w:r>
          </w:p>
        </w:tc>
        <w:tc>
          <w:tcPr>
            <w:tcW w:w="469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选项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1</w:t>
            </w:r>
          </w:p>
        </w:tc>
        <w:tc>
          <w:tcPr>
            <w:tcW w:w="312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团队成员</w:t>
            </w:r>
          </w:p>
        </w:tc>
        <w:tc>
          <w:tcPr>
            <w:tcW w:w="3885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团队负责人或至少一名成员在省级以上教学或行业组织、团体或专业刊物担任重要职务。</w:t>
            </w:r>
          </w:p>
        </w:tc>
        <w:tc>
          <w:tcPr>
            <w:tcW w:w="469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必选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2</w:t>
            </w:r>
          </w:p>
        </w:tc>
        <w:tc>
          <w:tcPr>
            <w:tcW w:w="312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团队建设</w:t>
            </w:r>
          </w:p>
        </w:tc>
        <w:tc>
          <w:tcPr>
            <w:tcW w:w="3885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1名（含，下同）以上成员确定为省级以上教学名师、特支教学名师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或1名以上成员在省级以上教学能力大赛中获奖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或1名以上成员入选省级以上高层次人才计划、项目（表彰项目除外）。</w:t>
            </w:r>
          </w:p>
        </w:tc>
        <w:tc>
          <w:tcPr>
            <w:tcW w:w="469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①②③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，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3项中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选1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333" w:type="pct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  <w:t>3</w:t>
            </w:r>
          </w:p>
        </w:tc>
        <w:tc>
          <w:tcPr>
            <w:tcW w:w="312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人才培养</w:t>
            </w:r>
          </w:p>
        </w:tc>
        <w:tc>
          <w:tcPr>
            <w:tcW w:w="3885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（1）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所在专业毕业生综合素质高，用人单位欢迎，专业影响力、毕业生就业率和专业对口率在全省同类专业中均排名前20%。</w:t>
            </w:r>
          </w:p>
        </w:tc>
        <w:tc>
          <w:tcPr>
            <w:tcW w:w="469" w:type="pct"/>
            <w:tcBorders>
              <w:bottom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必选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1" w:hRule="atLeast"/>
        </w:trPr>
        <w:tc>
          <w:tcPr>
            <w:tcW w:w="333" w:type="pct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bCs w:val="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人才培养</w:t>
            </w:r>
          </w:p>
        </w:tc>
        <w:tc>
          <w:tcPr>
            <w:tcW w:w="3885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（2）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团队成员主持获得的教学改革成果不少于以下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8项中的3项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省级以上职业教育专业教学资源库牵头单位；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所在专业立项为省级品牌专业建设项目（含一类、二类）或通过省重点专业建设项目验收；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获得教学成果奖省级二等奖以上；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④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建设2门以上省级精品在线开放课程或1门以上国家级精品在线开放课程；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⑤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主持2项以上省级教学改革项目或1项国家级教学改革项目；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指导的学生获得全国职业院校技能大赛二等（含）以上奖励或省职业院校技能大赛一等（含）以上奖励；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指导的学生获得“挑战杯”或“互联网+”大学生创新创业大赛国家级比赛二等（含）以上奖励或省级比赛一等（含）以上奖励；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经学校认定专家组认可，行业公认且达到省级以上水平人才培养方面的其他标志性成果。</w:t>
            </w:r>
          </w:p>
        </w:tc>
        <w:tc>
          <w:tcPr>
            <w:tcW w:w="469" w:type="pct"/>
            <w:tcBorders>
              <w:top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①②③④⑤⑥⑦⑧，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需满足至少3项以上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3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2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社会服务</w:t>
            </w:r>
          </w:p>
        </w:tc>
        <w:tc>
          <w:tcPr>
            <w:tcW w:w="3885" w:type="pct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每年至少开展2次相关培训、生产、咨询和技术服务，取得良好效果，服务收益高；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平均每学年社会培训人次不少于所在专业全日制在校生数，平均每年生均非学历培训到款额不少于20元。</w:t>
            </w:r>
          </w:p>
        </w:tc>
        <w:tc>
          <w:tcPr>
            <w:tcW w:w="469" w:type="pct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①②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需要同时满足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7" w:hRule="atLeast"/>
        </w:trPr>
        <w:tc>
          <w:tcPr>
            <w:tcW w:w="333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2" w:type="pc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技术应用与创新</w:t>
            </w:r>
          </w:p>
        </w:tc>
        <w:tc>
          <w:tcPr>
            <w:tcW w:w="3885" w:type="pct"/>
            <w:tcBorders>
              <w:top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获授权发明专利1项以上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或承担横向应用技术研发项目(入账经费文科类20万元以上，理工类40万元以上)1项以上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或作为负责人完成或获新立项市级以上科技、社科或软科学项目2项以上。</w:t>
            </w:r>
          </w:p>
        </w:tc>
        <w:tc>
          <w:tcPr>
            <w:tcW w:w="469" w:type="pct"/>
            <w:tcBorders>
              <w:top w:val="single" w:color="000000" w:sz="8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①②③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，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3项中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选1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项</w:t>
            </w: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C43"/>
    <w:rsid w:val="00047927"/>
    <w:rsid w:val="00083F59"/>
    <w:rsid w:val="000E4668"/>
    <w:rsid w:val="000E7C66"/>
    <w:rsid w:val="001527D3"/>
    <w:rsid w:val="002D6D2F"/>
    <w:rsid w:val="00320EA5"/>
    <w:rsid w:val="003334ED"/>
    <w:rsid w:val="00393732"/>
    <w:rsid w:val="003E0B46"/>
    <w:rsid w:val="00402F51"/>
    <w:rsid w:val="006649F7"/>
    <w:rsid w:val="006E25F8"/>
    <w:rsid w:val="0080620C"/>
    <w:rsid w:val="008C4C43"/>
    <w:rsid w:val="00923B28"/>
    <w:rsid w:val="00A3014E"/>
    <w:rsid w:val="00A35BCA"/>
    <w:rsid w:val="00A5353A"/>
    <w:rsid w:val="00BD6D34"/>
    <w:rsid w:val="00C00BF0"/>
    <w:rsid w:val="00C26D3B"/>
    <w:rsid w:val="00CF0CFF"/>
    <w:rsid w:val="00D846E1"/>
    <w:rsid w:val="00E704B7"/>
    <w:rsid w:val="00EC42F7"/>
    <w:rsid w:val="00EF341D"/>
    <w:rsid w:val="00F5261B"/>
    <w:rsid w:val="00F55278"/>
    <w:rsid w:val="00FB157B"/>
    <w:rsid w:val="00FC12FC"/>
    <w:rsid w:val="1B6717A6"/>
    <w:rsid w:val="20436613"/>
    <w:rsid w:val="2B0C6F00"/>
    <w:rsid w:val="461D11D5"/>
    <w:rsid w:val="52865395"/>
    <w:rsid w:val="57E5502A"/>
    <w:rsid w:val="6EF2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754</Characters>
  <Lines>6</Lines>
  <Paragraphs>1</Paragraphs>
  <TotalTime>0</TotalTime>
  <ScaleCrop>false</ScaleCrop>
  <LinksUpToDate>false</LinksUpToDate>
  <CharactersWithSpaces>885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2019-04-08T01:58:00Z</dcterms:created>
  <dc:creator>admin</dc:creator>
  <cp:lastModifiedBy>Jemma</cp:lastModifiedBy>
  <dcterms:modified xsi:type="dcterms:W3CDTF">2021-10-13T08:34:42Z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3429F23C35374915ADA42F7EBB587A52</vt:lpwstr>
  </property>
</Properties>
</file>