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Ansi="黑体"/>
          <w:b w:val="0"/>
        </w:rPr>
      </w:pPr>
      <w:bookmarkStart w:id="0" w:name="_Toc405064104"/>
      <w:bookmarkStart w:id="1" w:name="_Toc450226652"/>
      <w:bookmarkStart w:id="2" w:name="_Toc463689548"/>
      <w:r>
        <w:rPr>
          <w:rFonts w:hint="eastAsia" w:hAnsi="黑体"/>
          <w:b w:val="0"/>
        </w:rPr>
        <w:t>广东交通职业技术学院工作业绩奖励办法</w:t>
      </w:r>
      <w:bookmarkEnd w:id="0"/>
      <w:bookmarkEnd w:id="1"/>
      <w:bookmarkEnd w:id="2"/>
    </w:p>
    <w:p>
      <w:pPr>
        <w:ind w:firstLine="573"/>
        <w:rPr>
          <w:rFonts w:eastAsia="仿宋"/>
          <w:sz w:val="28"/>
          <w:szCs w:val="28"/>
        </w:rPr>
      </w:pPr>
      <w:r>
        <w:rPr>
          <w:rFonts w:hint="eastAsia" w:eastAsia="仿宋"/>
          <w:sz w:val="28"/>
          <w:szCs w:val="28"/>
        </w:rPr>
        <w:t>为完善以业绩和贡</w:t>
      </w:r>
      <w:bookmarkStart w:id="3" w:name="_GoBack"/>
      <w:bookmarkEnd w:id="3"/>
      <w:r>
        <w:rPr>
          <w:rFonts w:hint="eastAsia" w:eastAsia="仿宋"/>
          <w:sz w:val="28"/>
          <w:szCs w:val="28"/>
        </w:rPr>
        <w:t>献为导向的分配机制，鼓励教职员工在教书育人、社会服务等工作中勤奋钻研、不断创新，对在日常教学、专业建设与教学改革、教科研、育人等方面做出突出贡献的各类人员进行奖励，结合学校实际，制定本办法。</w:t>
      </w:r>
    </w:p>
    <w:p>
      <w:pPr>
        <w:ind w:firstLine="560" w:firstLineChars="200"/>
        <w:rPr>
          <w:rFonts w:ascii="黑体" w:hAnsi="黑体" w:eastAsia="黑体"/>
          <w:sz w:val="28"/>
          <w:szCs w:val="28"/>
        </w:rPr>
      </w:pPr>
      <w:r>
        <w:rPr>
          <w:rFonts w:hint="eastAsia" w:ascii="黑体" w:hAnsi="黑体" w:eastAsia="黑体"/>
          <w:sz w:val="28"/>
          <w:szCs w:val="28"/>
        </w:rPr>
        <w:t>一、日常教学业绩奖励</w:t>
      </w:r>
    </w:p>
    <w:p>
      <w:pPr>
        <w:ind w:firstLine="562" w:firstLineChars="200"/>
        <w:rPr>
          <w:rFonts w:eastAsia="仿宋"/>
          <w:b/>
          <w:sz w:val="28"/>
          <w:szCs w:val="28"/>
        </w:rPr>
      </w:pPr>
      <w:r>
        <w:rPr>
          <w:rFonts w:eastAsia="仿宋"/>
          <w:b/>
          <w:sz w:val="28"/>
          <w:szCs w:val="28"/>
        </w:rPr>
        <w:t xml:space="preserve">1. </w:t>
      </w:r>
      <w:r>
        <w:rPr>
          <w:rFonts w:hint="eastAsia" w:eastAsia="仿宋"/>
          <w:b/>
          <w:sz w:val="28"/>
          <w:szCs w:val="28"/>
        </w:rPr>
        <w:t>省部级优秀教育工作者奖励</w:t>
      </w:r>
    </w:p>
    <w:p>
      <w:pPr>
        <w:ind w:firstLine="560" w:firstLineChars="200"/>
        <w:rPr>
          <w:rFonts w:eastAsia="仿宋"/>
          <w:sz w:val="28"/>
          <w:szCs w:val="28"/>
        </w:rPr>
      </w:pPr>
      <w:r>
        <w:rPr>
          <w:rFonts w:hint="eastAsia" w:eastAsia="仿宋"/>
          <w:sz w:val="28"/>
          <w:szCs w:val="28"/>
        </w:rPr>
        <w:t>对于获得省五一劳动奖章、南粤优秀教师、南粤优秀教育工作者、南粤教坛新秀的教职工，每人奖励</w:t>
      </w:r>
      <w:r>
        <w:rPr>
          <w:rFonts w:eastAsia="仿宋"/>
          <w:sz w:val="28"/>
          <w:szCs w:val="28"/>
        </w:rPr>
        <w:t>1.0</w:t>
      </w:r>
      <w:r>
        <w:rPr>
          <w:rFonts w:hint="eastAsia" w:eastAsia="仿宋"/>
          <w:sz w:val="28"/>
          <w:szCs w:val="28"/>
        </w:rPr>
        <w:t>万元。</w:t>
      </w:r>
    </w:p>
    <w:p>
      <w:pPr>
        <w:ind w:firstLine="562" w:firstLineChars="200"/>
        <w:rPr>
          <w:rFonts w:eastAsia="仿宋"/>
          <w:sz w:val="28"/>
          <w:szCs w:val="28"/>
        </w:rPr>
      </w:pPr>
      <w:r>
        <w:rPr>
          <w:rFonts w:eastAsia="仿宋"/>
          <w:b/>
          <w:sz w:val="28"/>
          <w:szCs w:val="28"/>
        </w:rPr>
        <w:t>2.</w:t>
      </w:r>
      <w:r>
        <w:rPr>
          <w:rFonts w:hint="eastAsia" w:eastAsia="仿宋"/>
          <w:sz w:val="28"/>
          <w:szCs w:val="28"/>
        </w:rPr>
        <w:t>拔尖人才项目</w:t>
      </w:r>
    </w:p>
    <w:p>
      <w:pPr>
        <w:ind w:firstLine="560" w:firstLineChars="200"/>
        <w:rPr>
          <w:rFonts w:eastAsia="仿宋"/>
          <w:sz w:val="28"/>
          <w:szCs w:val="28"/>
        </w:rPr>
      </w:pPr>
      <w:r>
        <w:rPr>
          <w:rFonts w:hint="eastAsia" w:eastAsia="仿宋"/>
          <w:sz w:val="28"/>
          <w:szCs w:val="28"/>
        </w:rPr>
        <w:t>对于教学名师、专业领军人才、珠江学者、教学创新团队、技能大师（名师）工作室等拔尖人才项目，按照国家级、省部级和校级分别奖励</w:t>
      </w:r>
      <w:r>
        <w:rPr>
          <w:rFonts w:eastAsia="仿宋"/>
          <w:sz w:val="28"/>
          <w:szCs w:val="28"/>
        </w:rPr>
        <w:t>10.0</w:t>
      </w:r>
      <w:r>
        <w:rPr>
          <w:rFonts w:hint="eastAsia" w:eastAsia="仿宋"/>
          <w:sz w:val="28"/>
          <w:szCs w:val="28"/>
        </w:rPr>
        <w:t>万元、2</w:t>
      </w:r>
      <w:r>
        <w:rPr>
          <w:rFonts w:eastAsia="仿宋"/>
          <w:sz w:val="28"/>
          <w:szCs w:val="28"/>
        </w:rPr>
        <w:t>.0</w:t>
      </w:r>
      <w:r>
        <w:rPr>
          <w:rFonts w:hint="eastAsia" w:eastAsia="仿宋"/>
          <w:sz w:val="28"/>
          <w:szCs w:val="28"/>
        </w:rPr>
        <w:t>万元和5000元。</w:t>
      </w:r>
    </w:p>
    <w:p>
      <w:pPr>
        <w:ind w:firstLine="562" w:firstLineChars="200"/>
        <w:rPr>
          <w:rFonts w:eastAsia="仿宋"/>
          <w:b/>
          <w:sz w:val="28"/>
          <w:szCs w:val="28"/>
        </w:rPr>
      </w:pPr>
      <w:r>
        <w:rPr>
          <w:rFonts w:eastAsia="仿宋"/>
          <w:b/>
          <w:sz w:val="28"/>
          <w:szCs w:val="28"/>
        </w:rPr>
        <w:t xml:space="preserve">3. </w:t>
      </w:r>
      <w:r>
        <w:rPr>
          <w:rFonts w:hint="eastAsia" w:eastAsia="仿宋"/>
          <w:b/>
          <w:sz w:val="28"/>
          <w:szCs w:val="28"/>
        </w:rPr>
        <w:t>教学能手奖</w:t>
      </w:r>
    </w:p>
    <w:p>
      <w:pPr>
        <w:ind w:firstLine="560" w:firstLineChars="200"/>
        <w:rPr>
          <w:rFonts w:eastAsia="仿宋"/>
          <w:sz w:val="28"/>
          <w:szCs w:val="28"/>
        </w:rPr>
      </w:pPr>
      <w:r>
        <w:rPr>
          <w:rFonts w:hint="eastAsia" w:eastAsia="仿宋"/>
          <w:sz w:val="28"/>
          <w:szCs w:val="28"/>
        </w:rPr>
        <w:t>对于获得校级教学能手称号的教师，每人奖励</w:t>
      </w:r>
      <w:r>
        <w:rPr>
          <w:rFonts w:eastAsia="仿宋"/>
          <w:sz w:val="28"/>
          <w:szCs w:val="28"/>
        </w:rPr>
        <w:t>4000</w:t>
      </w:r>
      <w:r>
        <w:rPr>
          <w:rFonts w:hint="eastAsia" w:eastAsia="仿宋"/>
          <w:sz w:val="28"/>
          <w:szCs w:val="28"/>
        </w:rPr>
        <w:t>元。</w:t>
      </w:r>
    </w:p>
    <w:p>
      <w:pPr>
        <w:ind w:firstLine="562" w:firstLineChars="200"/>
        <w:rPr>
          <w:rFonts w:eastAsia="仿宋"/>
          <w:b/>
          <w:sz w:val="28"/>
          <w:szCs w:val="28"/>
        </w:rPr>
      </w:pPr>
      <w:r>
        <w:rPr>
          <w:rFonts w:eastAsia="仿宋"/>
          <w:b/>
          <w:sz w:val="28"/>
          <w:szCs w:val="28"/>
        </w:rPr>
        <w:t xml:space="preserve">4. </w:t>
      </w:r>
      <w:r>
        <w:rPr>
          <w:rFonts w:hint="eastAsia" w:eastAsia="仿宋"/>
          <w:b/>
          <w:sz w:val="28"/>
          <w:szCs w:val="28"/>
        </w:rPr>
        <w:t>教学质量优秀奖</w:t>
      </w:r>
    </w:p>
    <w:p>
      <w:pPr>
        <w:ind w:firstLine="560" w:firstLineChars="200"/>
        <w:rPr>
          <w:rFonts w:eastAsia="仿宋"/>
          <w:sz w:val="28"/>
          <w:szCs w:val="28"/>
        </w:rPr>
      </w:pPr>
      <w:r>
        <w:rPr>
          <w:rFonts w:hint="eastAsia" w:eastAsia="仿宋"/>
          <w:sz w:val="28"/>
          <w:szCs w:val="28"/>
        </w:rPr>
        <w:t>对于每学期获得教学质量优秀奖的教师，每人奖励1500元。</w:t>
      </w:r>
    </w:p>
    <w:p>
      <w:pPr>
        <w:ind w:firstLine="562" w:firstLineChars="200"/>
        <w:rPr>
          <w:rFonts w:eastAsia="仿宋"/>
          <w:b/>
          <w:sz w:val="28"/>
          <w:szCs w:val="28"/>
        </w:rPr>
      </w:pPr>
      <w:r>
        <w:rPr>
          <w:rFonts w:eastAsia="仿宋"/>
          <w:b/>
          <w:sz w:val="28"/>
          <w:szCs w:val="28"/>
        </w:rPr>
        <w:t>5.</w:t>
      </w:r>
      <w:r>
        <w:rPr>
          <w:rFonts w:hint="eastAsia" w:eastAsia="仿宋"/>
          <w:b/>
          <w:sz w:val="28"/>
          <w:szCs w:val="28"/>
        </w:rPr>
        <w:t>教师指导学生技能竞赛、文体比赛奖励</w:t>
      </w:r>
    </w:p>
    <w:p>
      <w:pPr>
        <w:spacing w:line="360" w:lineRule="auto"/>
        <w:ind w:firstLine="560" w:firstLineChars="200"/>
        <w:rPr>
          <w:rFonts w:eastAsia="仿宋"/>
          <w:sz w:val="28"/>
          <w:szCs w:val="28"/>
        </w:rPr>
      </w:pPr>
      <w:r>
        <w:rPr>
          <w:rFonts w:hint="eastAsia" w:eastAsia="仿宋"/>
          <w:sz w:val="28"/>
          <w:szCs w:val="28"/>
        </w:rPr>
        <w:t>（</w:t>
      </w:r>
      <w:r>
        <w:rPr>
          <w:rFonts w:eastAsia="仿宋"/>
          <w:sz w:val="28"/>
          <w:szCs w:val="28"/>
        </w:rPr>
        <w:t>1</w:t>
      </w:r>
      <w:r>
        <w:rPr>
          <w:rFonts w:hint="eastAsia" w:eastAsia="仿宋"/>
          <w:sz w:val="28"/>
          <w:szCs w:val="28"/>
        </w:rPr>
        <w:t>）教师指导学生参加各级各类技能竞赛、文体比赛奖励获得各种奖项的，对指导教师团队奖励的标准按表</w:t>
      </w:r>
      <w:r>
        <w:rPr>
          <w:rFonts w:eastAsia="仿宋"/>
          <w:sz w:val="28"/>
          <w:szCs w:val="28"/>
        </w:rPr>
        <w:t>1</w:t>
      </w:r>
      <w:r>
        <w:rPr>
          <w:rFonts w:hint="eastAsia" w:eastAsia="仿宋"/>
          <w:sz w:val="28"/>
          <w:szCs w:val="28"/>
        </w:rPr>
        <w:t>执行。</w:t>
      </w:r>
    </w:p>
    <w:p>
      <w:pPr>
        <w:ind w:firstLine="420" w:firstLineChars="200"/>
        <w:rPr>
          <w:rFonts w:eastAsia="仿宋"/>
          <w:strike/>
          <w:szCs w:val="21"/>
        </w:rPr>
      </w:pPr>
    </w:p>
    <w:p>
      <w:pPr>
        <w:spacing w:line="360" w:lineRule="auto"/>
        <w:jc w:val="center"/>
        <w:rPr>
          <w:rFonts w:eastAsia="仿宋"/>
          <w:b/>
          <w:sz w:val="24"/>
        </w:rPr>
      </w:pPr>
    </w:p>
    <w:p>
      <w:pPr>
        <w:spacing w:line="360" w:lineRule="auto"/>
        <w:jc w:val="center"/>
        <w:rPr>
          <w:rFonts w:eastAsia="仿宋"/>
          <w:b/>
          <w:sz w:val="24"/>
        </w:rPr>
      </w:pPr>
      <w:r>
        <w:rPr>
          <w:rFonts w:hint="eastAsia" w:eastAsia="仿宋"/>
          <w:b/>
          <w:sz w:val="24"/>
        </w:rPr>
        <w:t>表</w:t>
      </w:r>
      <w:r>
        <w:rPr>
          <w:rFonts w:eastAsia="仿宋"/>
          <w:b/>
          <w:sz w:val="24"/>
        </w:rPr>
        <w:t xml:space="preserve">1  </w:t>
      </w:r>
      <w:r>
        <w:rPr>
          <w:rFonts w:hint="eastAsia" w:eastAsia="仿宋"/>
          <w:b/>
          <w:sz w:val="24"/>
        </w:rPr>
        <w:t>指导学生技能竞赛获奖奖励标准</w:t>
      </w:r>
    </w:p>
    <w:tbl>
      <w:tblPr>
        <w:tblStyle w:val="7"/>
        <w:tblW w:w="79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985"/>
        <w:gridCol w:w="1984"/>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985" w:type="dxa"/>
            <w:vMerge w:val="restart"/>
            <w:tcBorders>
              <w:top w:val="single" w:color="auto" w:sz="12" w:space="0"/>
              <w:left w:val="single" w:color="auto" w:sz="12" w:space="0"/>
              <w:right w:val="single" w:color="auto" w:sz="12" w:space="0"/>
            </w:tcBorders>
            <w:vAlign w:val="center"/>
          </w:tcPr>
          <w:p>
            <w:pPr>
              <w:adjustRightInd w:val="0"/>
              <w:snapToGrid w:val="0"/>
              <w:jc w:val="center"/>
              <w:rPr>
                <w:rFonts w:eastAsia="仿宋"/>
                <w:szCs w:val="21"/>
              </w:rPr>
            </w:pPr>
            <w:r>
              <w:rPr>
                <w:rFonts w:hint="eastAsia" w:eastAsia="仿宋"/>
                <w:szCs w:val="21"/>
              </w:rPr>
              <w:t>赛项类别</w:t>
            </w:r>
          </w:p>
        </w:tc>
        <w:tc>
          <w:tcPr>
            <w:tcW w:w="5954" w:type="dxa"/>
            <w:gridSpan w:val="3"/>
            <w:tcBorders>
              <w:top w:val="single" w:color="auto" w:sz="12" w:space="0"/>
              <w:left w:val="single" w:color="auto" w:sz="12" w:space="0"/>
              <w:right w:val="single" w:color="auto" w:sz="12" w:space="0"/>
            </w:tcBorders>
          </w:tcPr>
          <w:p>
            <w:pPr>
              <w:spacing w:line="360" w:lineRule="auto"/>
              <w:jc w:val="center"/>
              <w:rPr>
                <w:rFonts w:eastAsia="仿宋"/>
                <w:szCs w:val="21"/>
              </w:rPr>
            </w:pPr>
            <w:r>
              <w:rPr>
                <w:rFonts w:hint="eastAsia" w:eastAsia="仿宋"/>
                <w:szCs w:val="21"/>
              </w:rPr>
              <w:t>奖金（万元）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985" w:type="dxa"/>
            <w:vMerge w:val="continue"/>
            <w:tcBorders>
              <w:left w:val="single" w:color="auto" w:sz="12" w:space="0"/>
              <w:bottom w:val="single" w:color="auto" w:sz="12" w:space="0"/>
              <w:right w:val="single" w:color="auto" w:sz="12" w:space="0"/>
            </w:tcBorders>
            <w:vAlign w:val="center"/>
          </w:tcPr>
          <w:p>
            <w:pPr>
              <w:widowControl/>
              <w:jc w:val="left"/>
              <w:rPr>
                <w:rFonts w:eastAsia="仿宋"/>
                <w:szCs w:val="21"/>
              </w:rPr>
            </w:pPr>
          </w:p>
        </w:tc>
        <w:tc>
          <w:tcPr>
            <w:tcW w:w="1985" w:type="dxa"/>
            <w:tcBorders>
              <w:left w:val="single" w:color="auto" w:sz="12" w:space="0"/>
              <w:bottom w:val="single" w:color="auto" w:sz="12" w:space="0"/>
            </w:tcBorders>
          </w:tcPr>
          <w:p>
            <w:pPr>
              <w:spacing w:line="360" w:lineRule="auto"/>
              <w:jc w:val="center"/>
              <w:rPr>
                <w:rFonts w:eastAsia="仿宋"/>
                <w:szCs w:val="21"/>
              </w:rPr>
            </w:pPr>
            <w:r>
              <w:rPr>
                <w:rFonts w:hint="eastAsia" w:eastAsia="仿宋"/>
                <w:szCs w:val="21"/>
              </w:rPr>
              <w:t>一等奖</w:t>
            </w:r>
          </w:p>
        </w:tc>
        <w:tc>
          <w:tcPr>
            <w:tcW w:w="1984" w:type="dxa"/>
            <w:tcBorders>
              <w:bottom w:val="single" w:color="auto" w:sz="12" w:space="0"/>
            </w:tcBorders>
          </w:tcPr>
          <w:p>
            <w:pPr>
              <w:spacing w:line="360" w:lineRule="auto"/>
              <w:jc w:val="center"/>
              <w:rPr>
                <w:rFonts w:eastAsia="仿宋"/>
                <w:szCs w:val="21"/>
              </w:rPr>
            </w:pPr>
            <w:r>
              <w:rPr>
                <w:rFonts w:hint="eastAsia" w:eastAsia="仿宋"/>
                <w:szCs w:val="21"/>
              </w:rPr>
              <w:t>二等奖</w:t>
            </w:r>
          </w:p>
        </w:tc>
        <w:tc>
          <w:tcPr>
            <w:tcW w:w="1985" w:type="dxa"/>
            <w:tcBorders>
              <w:bottom w:val="single" w:color="auto" w:sz="12" w:space="0"/>
              <w:right w:val="single" w:color="auto" w:sz="12" w:space="0"/>
            </w:tcBorders>
          </w:tcPr>
          <w:p>
            <w:pPr>
              <w:spacing w:line="360" w:lineRule="auto"/>
              <w:jc w:val="center"/>
              <w:rPr>
                <w:rFonts w:eastAsia="仿宋"/>
                <w:szCs w:val="21"/>
              </w:rPr>
            </w:pPr>
            <w:r>
              <w:rPr>
                <w:rFonts w:hint="eastAsia" w:eastAsia="仿宋"/>
                <w:szCs w:val="21"/>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top w:val="single" w:color="auto" w:sz="12" w:space="0"/>
              <w:left w:val="single" w:color="auto" w:sz="12" w:space="0"/>
              <w:right w:val="single" w:color="auto" w:sz="12" w:space="0"/>
            </w:tcBorders>
            <w:vAlign w:val="center"/>
          </w:tcPr>
          <w:p>
            <w:pPr>
              <w:adjustRightInd w:val="0"/>
              <w:snapToGrid w:val="0"/>
              <w:jc w:val="center"/>
              <w:rPr>
                <w:rFonts w:eastAsia="仿宋"/>
                <w:szCs w:val="21"/>
              </w:rPr>
            </w:pPr>
            <w:r>
              <w:rPr>
                <w:rFonts w:hint="eastAsia" w:eastAsia="仿宋"/>
                <w:szCs w:val="21"/>
              </w:rPr>
              <w:t>A类（国家级）</w:t>
            </w:r>
          </w:p>
        </w:tc>
        <w:tc>
          <w:tcPr>
            <w:tcW w:w="1985" w:type="dxa"/>
            <w:tcBorders>
              <w:top w:val="single" w:color="auto" w:sz="12" w:space="0"/>
              <w:left w:val="single" w:color="auto" w:sz="12" w:space="0"/>
            </w:tcBorders>
          </w:tcPr>
          <w:p>
            <w:pPr>
              <w:spacing w:line="360" w:lineRule="auto"/>
              <w:jc w:val="center"/>
              <w:rPr>
                <w:rFonts w:eastAsia="仿宋"/>
                <w:szCs w:val="21"/>
              </w:rPr>
            </w:pPr>
            <w:r>
              <w:rPr>
                <w:rFonts w:hint="eastAsia" w:eastAsia="仿宋"/>
                <w:szCs w:val="21"/>
              </w:rPr>
              <w:t>5</w:t>
            </w:r>
            <w:r>
              <w:rPr>
                <w:rFonts w:eastAsia="仿宋"/>
                <w:szCs w:val="21"/>
              </w:rPr>
              <w:t>.0</w:t>
            </w:r>
          </w:p>
        </w:tc>
        <w:tc>
          <w:tcPr>
            <w:tcW w:w="1984" w:type="dxa"/>
            <w:tcBorders>
              <w:top w:val="single" w:color="auto" w:sz="12" w:space="0"/>
            </w:tcBorders>
          </w:tcPr>
          <w:p>
            <w:pPr>
              <w:spacing w:line="360" w:lineRule="auto"/>
              <w:jc w:val="center"/>
              <w:rPr>
                <w:rFonts w:eastAsia="仿宋"/>
                <w:szCs w:val="21"/>
              </w:rPr>
            </w:pPr>
            <w:r>
              <w:rPr>
                <w:rFonts w:hint="eastAsia" w:eastAsia="仿宋"/>
                <w:szCs w:val="21"/>
              </w:rPr>
              <w:t>3</w:t>
            </w:r>
            <w:r>
              <w:rPr>
                <w:rFonts w:eastAsia="仿宋"/>
                <w:szCs w:val="21"/>
              </w:rPr>
              <w:t>.</w:t>
            </w:r>
            <w:r>
              <w:rPr>
                <w:rFonts w:hint="eastAsia" w:eastAsia="仿宋"/>
                <w:szCs w:val="21"/>
              </w:rPr>
              <w:t>0</w:t>
            </w:r>
          </w:p>
        </w:tc>
        <w:tc>
          <w:tcPr>
            <w:tcW w:w="1985" w:type="dxa"/>
            <w:tcBorders>
              <w:top w:val="single" w:color="auto" w:sz="12" w:space="0"/>
              <w:right w:val="single" w:color="auto" w:sz="12" w:space="0"/>
            </w:tcBorders>
          </w:tcPr>
          <w:p>
            <w:pPr>
              <w:spacing w:line="360" w:lineRule="auto"/>
              <w:jc w:val="center"/>
              <w:rPr>
                <w:rFonts w:eastAsia="仿宋"/>
                <w:szCs w:val="21"/>
              </w:rPr>
            </w:pPr>
            <w:r>
              <w:rPr>
                <w:rFonts w:hint="eastAsia" w:eastAsia="仿宋"/>
                <w:szCs w:val="21"/>
              </w:rPr>
              <w:t>2</w:t>
            </w:r>
            <w:r>
              <w:rPr>
                <w:rFonts w:eastAsia="仿宋"/>
                <w:szCs w:val="21"/>
              </w:rPr>
              <w:t>.</w:t>
            </w:r>
            <w:r>
              <w:rPr>
                <w:rFonts w:hint="eastAsia" w:eastAsia="仿宋"/>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left w:val="single" w:color="auto" w:sz="12" w:space="0"/>
              <w:right w:val="single" w:color="auto" w:sz="12" w:space="0"/>
            </w:tcBorders>
            <w:vAlign w:val="center"/>
          </w:tcPr>
          <w:p>
            <w:pPr>
              <w:spacing w:line="360" w:lineRule="auto"/>
              <w:jc w:val="center"/>
              <w:rPr>
                <w:rFonts w:eastAsia="仿宋"/>
                <w:szCs w:val="21"/>
              </w:rPr>
            </w:pPr>
            <w:r>
              <w:rPr>
                <w:rFonts w:hint="eastAsia" w:eastAsia="仿宋"/>
                <w:szCs w:val="21"/>
              </w:rPr>
              <w:t>A类（省级）</w:t>
            </w:r>
          </w:p>
        </w:tc>
        <w:tc>
          <w:tcPr>
            <w:tcW w:w="1985" w:type="dxa"/>
            <w:tcBorders>
              <w:left w:val="single" w:color="auto" w:sz="12" w:space="0"/>
            </w:tcBorders>
          </w:tcPr>
          <w:p>
            <w:pPr>
              <w:spacing w:line="360" w:lineRule="auto"/>
              <w:jc w:val="center"/>
              <w:rPr>
                <w:rFonts w:eastAsia="仿宋"/>
                <w:szCs w:val="21"/>
              </w:rPr>
            </w:pPr>
            <w:r>
              <w:rPr>
                <w:rFonts w:hint="eastAsia" w:eastAsia="仿宋"/>
                <w:szCs w:val="21"/>
              </w:rPr>
              <w:t>1</w:t>
            </w:r>
            <w:r>
              <w:rPr>
                <w:rFonts w:eastAsia="仿宋"/>
                <w:szCs w:val="21"/>
              </w:rPr>
              <w:t>.</w:t>
            </w:r>
            <w:r>
              <w:rPr>
                <w:rFonts w:hint="eastAsia" w:eastAsia="仿宋"/>
                <w:szCs w:val="21"/>
              </w:rPr>
              <w:t>0</w:t>
            </w:r>
          </w:p>
        </w:tc>
        <w:tc>
          <w:tcPr>
            <w:tcW w:w="1984" w:type="dxa"/>
          </w:tcPr>
          <w:p>
            <w:pPr>
              <w:spacing w:line="360" w:lineRule="auto"/>
              <w:jc w:val="center"/>
              <w:rPr>
                <w:rFonts w:eastAsia="仿宋"/>
                <w:szCs w:val="21"/>
              </w:rPr>
            </w:pPr>
            <w:r>
              <w:rPr>
                <w:rFonts w:eastAsia="仿宋"/>
                <w:szCs w:val="21"/>
              </w:rPr>
              <w:t>0.</w:t>
            </w:r>
            <w:r>
              <w:rPr>
                <w:rFonts w:hint="eastAsia" w:eastAsia="仿宋"/>
                <w:szCs w:val="21"/>
              </w:rPr>
              <w:t>3</w:t>
            </w:r>
          </w:p>
        </w:tc>
        <w:tc>
          <w:tcPr>
            <w:tcW w:w="1985" w:type="dxa"/>
            <w:tcBorders>
              <w:right w:val="single" w:color="auto" w:sz="12" w:space="0"/>
            </w:tcBorders>
          </w:tcPr>
          <w:p>
            <w:pPr>
              <w:spacing w:line="360" w:lineRule="auto"/>
              <w:jc w:val="center"/>
              <w:rPr>
                <w:rFonts w:eastAsia="仿宋"/>
                <w:szCs w:val="21"/>
              </w:rPr>
            </w:pPr>
            <w:r>
              <w:rPr>
                <w:rFonts w:eastAsia="仿宋"/>
                <w:szCs w:val="21"/>
              </w:rPr>
              <w:t>0.</w:t>
            </w:r>
            <w:r>
              <w:rPr>
                <w:rFonts w:hint="eastAsia" w:eastAsia="仿宋"/>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left w:val="single" w:color="auto" w:sz="12" w:space="0"/>
              <w:right w:val="single" w:color="auto" w:sz="12" w:space="0"/>
            </w:tcBorders>
            <w:vAlign w:val="center"/>
          </w:tcPr>
          <w:p>
            <w:pPr>
              <w:spacing w:line="360" w:lineRule="auto"/>
              <w:jc w:val="center"/>
              <w:rPr>
                <w:rFonts w:eastAsia="仿宋"/>
                <w:szCs w:val="21"/>
              </w:rPr>
            </w:pPr>
            <w:r>
              <w:rPr>
                <w:rFonts w:hint="eastAsia" w:eastAsia="仿宋"/>
                <w:szCs w:val="21"/>
              </w:rPr>
              <w:t>B类（国家级）</w:t>
            </w:r>
          </w:p>
        </w:tc>
        <w:tc>
          <w:tcPr>
            <w:tcW w:w="1985" w:type="dxa"/>
            <w:tcBorders>
              <w:left w:val="single" w:color="auto" w:sz="12" w:space="0"/>
            </w:tcBorders>
          </w:tcPr>
          <w:p>
            <w:pPr>
              <w:spacing w:line="360" w:lineRule="auto"/>
              <w:jc w:val="center"/>
              <w:rPr>
                <w:rFonts w:eastAsia="仿宋"/>
                <w:szCs w:val="21"/>
              </w:rPr>
            </w:pPr>
            <w:r>
              <w:rPr>
                <w:rFonts w:hint="eastAsia" w:eastAsia="仿宋"/>
                <w:szCs w:val="21"/>
              </w:rPr>
              <w:t>0.3</w:t>
            </w:r>
          </w:p>
        </w:tc>
        <w:tc>
          <w:tcPr>
            <w:tcW w:w="1984" w:type="dxa"/>
          </w:tcPr>
          <w:p>
            <w:pPr>
              <w:spacing w:line="360" w:lineRule="auto"/>
              <w:jc w:val="center"/>
              <w:rPr>
                <w:rFonts w:eastAsia="仿宋"/>
                <w:szCs w:val="21"/>
              </w:rPr>
            </w:pPr>
            <w:r>
              <w:rPr>
                <w:rFonts w:hint="eastAsia" w:eastAsia="仿宋"/>
                <w:szCs w:val="21"/>
              </w:rPr>
              <w:t>0.15</w:t>
            </w:r>
          </w:p>
        </w:tc>
        <w:tc>
          <w:tcPr>
            <w:tcW w:w="1985" w:type="dxa"/>
            <w:tcBorders>
              <w:right w:val="single" w:color="auto" w:sz="12" w:space="0"/>
            </w:tcBorders>
          </w:tcPr>
          <w:p>
            <w:pPr>
              <w:spacing w:line="360" w:lineRule="auto"/>
              <w:jc w:val="center"/>
              <w:rPr>
                <w:rFonts w:eastAsia="仿宋"/>
                <w:szCs w:val="21"/>
              </w:rPr>
            </w:pPr>
            <w:r>
              <w:rPr>
                <w:rFonts w:hint="eastAsia" w:eastAsia="仿宋"/>
                <w:szCs w:val="21"/>
              </w:rPr>
              <w:t>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left w:val="single" w:color="auto" w:sz="12" w:space="0"/>
              <w:right w:val="single" w:color="auto" w:sz="12" w:space="0"/>
            </w:tcBorders>
            <w:vAlign w:val="center"/>
          </w:tcPr>
          <w:p>
            <w:pPr>
              <w:spacing w:line="360" w:lineRule="auto"/>
              <w:jc w:val="center"/>
              <w:rPr>
                <w:rFonts w:eastAsia="仿宋"/>
                <w:szCs w:val="21"/>
              </w:rPr>
            </w:pPr>
            <w:r>
              <w:rPr>
                <w:rFonts w:hint="eastAsia" w:eastAsia="仿宋"/>
                <w:szCs w:val="21"/>
              </w:rPr>
              <w:t>B类（省级）</w:t>
            </w:r>
          </w:p>
        </w:tc>
        <w:tc>
          <w:tcPr>
            <w:tcW w:w="1985" w:type="dxa"/>
            <w:tcBorders>
              <w:left w:val="single" w:color="auto" w:sz="12" w:space="0"/>
            </w:tcBorders>
          </w:tcPr>
          <w:p>
            <w:pPr>
              <w:spacing w:line="360" w:lineRule="auto"/>
              <w:jc w:val="center"/>
              <w:rPr>
                <w:rFonts w:eastAsia="仿宋"/>
                <w:szCs w:val="21"/>
              </w:rPr>
            </w:pPr>
            <w:r>
              <w:rPr>
                <w:rFonts w:hint="eastAsia" w:eastAsia="仿宋"/>
                <w:szCs w:val="21"/>
              </w:rPr>
              <w:t>0.1</w:t>
            </w:r>
          </w:p>
        </w:tc>
        <w:tc>
          <w:tcPr>
            <w:tcW w:w="1984" w:type="dxa"/>
          </w:tcPr>
          <w:p>
            <w:pPr>
              <w:spacing w:line="360" w:lineRule="auto"/>
              <w:jc w:val="center"/>
              <w:rPr>
                <w:rFonts w:eastAsia="仿宋"/>
                <w:szCs w:val="21"/>
              </w:rPr>
            </w:pPr>
            <w:r>
              <w:rPr>
                <w:rFonts w:hint="eastAsia" w:eastAsia="仿宋"/>
                <w:szCs w:val="21"/>
              </w:rPr>
              <w:t>0.05</w:t>
            </w:r>
          </w:p>
        </w:tc>
        <w:tc>
          <w:tcPr>
            <w:tcW w:w="1985" w:type="dxa"/>
            <w:tcBorders>
              <w:right w:val="single" w:color="auto" w:sz="12" w:space="0"/>
            </w:tcBorders>
          </w:tcPr>
          <w:p>
            <w:pPr>
              <w:spacing w:line="360" w:lineRule="auto"/>
              <w:jc w:val="center"/>
              <w:rPr>
                <w:rFonts w:eastAsia="仿宋"/>
                <w:szCs w:val="21"/>
              </w:rPr>
            </w:pPr>
            <w:r>
              <w:rPr>
                <w:rFonts w:hint="eastAsia" w:eastAsia="仿宋"/>
                <w:szCs w:val="21"/>
              </w:rPr>
              <w:t>0.02</w:t>
            </w:r>
          </w:p>
        </w:tc>
      </w:tr>
    </w:tbl>
    <w:p>
      <w:pPr>
        <w:spacing w:line="360" w:lineRule="auto"/>
        <w:ind w:firstLine="420" w:firstLineChars="200"/>
        <w:rPr>
          <w:rFonts w:ascii="仿宋" w:hAnsi="仿宋" w:eastAsia="仿宋"/>
          <w:szCs w:val="21"/>
        </w:rPr>
      </w:pPr>
      <w:r>
        <w:rPr>
          <w:rFonts w:hint="eastAsia" w:eastAsia="仿宋"/>
          <w:szCs w:val="21"/>
        </w:rPr>
        <w:t>注：</w:t>
      </w:r>
      <w:r>
        <w:rPr>
          <w:rFonts w:eastAsia="仿宋"/>
          <w:szCs w:val="21"/>
        </w:rPr>
        <w:fldChar w:fldCharType="begin"/>
      </w:r>
      <w:r>
        <w:rPr>
          <w:rFonts w:eastAsia="仿宋"/>
          <w:szCs w:val="21"/>
        </w:rPr>
        <w:instrText xml:space="preserve"> = 1 \* GB3 </w:instrText>
      </w:r>
      <w:r>
        <w:rPr>
          <w:rFonts w:eastAsia="仿宋"/>
          <w:szCs w:val="21"/>
        </w:rPr>
        <w:fldChar w:fldCharType="separate"/>
      </w:r>
      <w:r>
        <w:rPr>
          <w:rFonts w:hint="eastAsia" w:eastAsia="仿宋"/>
          <w:szCs w:val="21"/>
        </w:rPr>
        <w:t>①</w:t>
      </w:r>
      <w:r>
        <w:rPr>
          <w:rFonts w:eastAsia="仿宋"/>
          <w:szCs w:val="21"/>
        </w:rPr>
        <w:fldChar w:fldCharType="end"/>
      </w:r>
      <w:r>
        <w:rPr>
          <w:rFonts w:hint="eastAsia" w:eastAsia="仿宋"/>
          <w:szCs w:val="21"/>
        </w:rPr>
        <w:t>同一项赛事，获多个奖项者按照最高奖项计算，不重复计奖；</w:t>
      </w:r>
      <w:r>
        <w:rPr>
          <w:rFonts w:eastAsia="仿宋"/>
          <w:szCs w:val="21"/>
        </w:rPr>
        <w:fldChar w:fldCharType="begin"/>
      </w:r>
      <w:r>
        <w:rPr>
          <w:rFonts w:eastAsia="仿宋"/>
          <w:szCs w:val="21"/>
        </w:rPr>
        <w:instrText xml:space="preserve"> = 2 \* GB3 </w:instrText>
      </w:r>
      <w:r>
        <w:rPr>
          <w:rFonts w:eastAsia="仿宋"/>
          <w:szCs w:val="21"/>
        </w:rPr>
        <w:fldChar w:fldCharType="separate"/>
      </w:r>
      <w:r>
        <w:rPr>
          <w:rFonts w:hint="eastAsia" w:eastAsia="仿宋"/>
          <w:szCs w:val="21"/>
        </w:rPr>
        <w:t>②</w:t>
      </w:r>
      <w:r>
        <w:rPr>
          <w:rFonts w:eastAsia="仿宋"/>
          <w:szCs w:val="21"/>
        </w:rPr>
        <w:fldChar w:fldCharType="end"/>
      </w:r>
      <w:r>
        <w:rPr>
          <w:rFonts w:hint="eastAsia" w:eastAsia="仿宋"/>
          <w:szCs w:val="21"/>
        </w:rPr>
        <w:t>不含对获奖学生的奖励;</w:t>
      </w:r>
      <w:r>
        <w:rPr>
          <w:rFonts w:hint="eastAsia" w:ascii="仿宋" w:hAnsi="仿宋" w:eastAsia="仿宋"/>
          <w:szCs w:val="21"/>
        </w:rPr>
        <w:t>③获奖励类别，按《广东交通职业技术学院激励师生参加各类学生竞赛的实施办法（试行）》（粤交职院〔2018〕191号）执行，即：A类赛项包括：教育部、教育厅主办的全国职业院校学生技能大赛以及对应的广东省选拔赛；中国“互联网</w:t>
      </w:r>
      <w:r>
        <w:rPr>
          <w:rFonts w:ascii="仿宋" w:hAnsi="仿宋" w:eastAsia="仿宋"/>
          <w:szCs w:val="21"/>
        </w:rPr>
        <w:t>+</w:t>
      </w:r>
      <w:r>
        <w:rPr>
          <w:rFonts w:hint="eastAsia" w:ascii="仿宋" w:hAnsi="仿宋" w:eastAsia="仿宋"/>
          <w:szCs w:val="21"/>
        </w:rPr>
        <w:t>”大学生创新创业大赛赛项以及对应的广东省选拔赛；全国“挑战杯”大学生课外科技作品比赛以及对应的广东省选拔赛；B类赛项包括：一是全国</w:t>
      </w:r>
      <w:r>
        <w:rPr>
          <w:rFonts w:ascii="仿宋" w:hAnsi="仿宋" w:eastAsia="仿宋"/>
          <w:szCs w:val="21"/>
        </w:rPr>
        <w:t>56</w:t>
      </w:r>
      <w:r>
        <w:rPr>
          <w:rFonts w:hint="eastAsia" w:ascii="仿宋" w:hAnsi="仿宋" w:eastAsia="仿宋"/>
          <w:szCs w:val="21"/>
        </w:rPr>
        <w:t>个行业职业教育教学指导委员会（具体见《全国行业职业教育教学指导委员会（</w:t>
      </w:r>
      <w:r>
        <w:rPr>
          <w:rFonts w:ascii="仿宋" w:hAnsi="仿宋" w:eastAsia="仿宋"/>
          <w:szCs w:val="21"/>
        </w:rPr>
        <w:t>2015-2019</w:t>
      </w:r>
      <w:r>
        <w:rPr>
          <w:rFonts w:hint="eastAsia" w:ascii="仿宋" w:hAnsi="仿宋" w:eastAsia="仿宋"/>
          <w:szCs w:val="21"/>
        </w:rPr>
        <w:t>年）（教职成函〔</w:t>
      </w:r>
      <w:r>
        <w:rPr>
          <w:rFonts w:ascii="仿宋" w:hAnsi="仿宋" w:eastAsia="仿宋"/>
          <w:szCs w:val="21"/>
        </w:rPr>
        <w:t>2015</w:t>
      </w:r>
      <w:r>
        <w:rPr>
          <w:rFonts w:hint="eastAsia" w:ascii="仿宋" w:hAnsi="仿宋" w:eastAsia="仿宋"/>
          <w:szCs w:val="21"/>
        </w:rPr>
        <w:t>〕</w:t>
      </w:r>
      <w:r>
        <w:rPr>
          <w:rFonts w:ascii="仿宋" w:hAnsi="仿宋" w:eastAsia="仿宋"/>
          <w:szCs w:val="21"/>
        </w:rPr>
        <w:t>9</w:t>
      </w:r>
      <w:r>
        <w:rPr>
          <w:rFonts w:hint="eastAsia" w:ascii="仿宋" w:hAnsi="仿宋" w:eastAsia="仿宋"/>
          <w:szCs w:val="21"/>
        </w:rPr>
        <w:t>号）》文件）主办的技能赛项；二是中国高等教育学会发布《</w:t>
      </w:r>
      <w:r>
        <w:rPr>
          <w:rFonts w:ascii="仿宋" w:hAnsi="仿宋" w:eastAsia="仿宋"/>
          <w:szCs w:val="21"/>
        </w:rPr>
        <w:t>2013-2017</w:t>
      </w:r>
      <w:r>
        <w:rPr>
          <w:rFonts w:hint="eastAsia" w:ascii="仿宋" w:hAnsi="仿宋" w:eastAsia="仿宋"/>
          <w:szCs w:val="21"/>
        </w:rPr>
        <w:t>年高校创新人才培养暨学科竞赛评估结果》中的技能竞赛项赛（</w:t>
      </w:r>
      <w:r>
        <w:rPr>
          <w:rFonts w:ascii="仿宋" w:hAnsi="仿宋" w:eastAsia="仿宋"/>
          <w:szCs w:val="21"/>
        </w:rPr>
        <w:t>ACM-ICPC</w:t>
      </w:r>
      <w:r>
        <w:rPr>
          <w:rFonts w:hint="eastAsia" w:ascii="仿宋" w:hAnsi="仿宋" w:eastAsia="仿宋"/>
          <w:szCs w:val="21"/>
        </w:rPr>
        <w:t>国际大学生程序设计竞赛、全国大学生数学建模竞赛、全国大学生电子设计竞赛、全国大学生机械创新设计大赛、全国大学生广告艺术大赛、全国大学生智能汽车竞赛、全国大学生交通科技大赛、“外研社杯”全国英语演讲大赛、全国大学生物流设计大赛）及对应的省级选拔赛；三是政府部门（教育部/厅、人社部/厅、交通部/厅）主办的有较大影响力的技能赛项；四是全国</w:t>
      </w:r>
      <w:r>
        <w:rPr>
          <w:rFonts w:ascii="仿宋" w:hAnsi="仿宋" w:eastAsia="仿宋"/>
          <w:szCs w:val="21"/>
        </w:rPr>
        <w:t>56</w:t>
      </w:r>
      <w:r>
        <w:rPr>
          <w:rFonts w:hint="eastAsia" w:ascii="仿宋" w:hAnsi="仿宋" w:eastAsia="仿宋"/>
          <w:szCs w:val="21"/>
        </w:rPr>
        <w:t>个行业职业教育教学指导委员会主办的创新创业大赛、广东省大学生职业生涯规划大赛、全国交通运输教育教学指导委员会下属的教育改革创新指导委员会主办的创新创业大赛；五是“挑战杯创青春”广东大学生创业大赛、“挑战杯彩虹人生”广东职业院校创新创业创效大赛、“挑战杯”中国大学生创业计划大赛、全国大学生节能减排社会实践与科技竞赛。</w:t>
      </w:r>
    </w:p>
    <w:p>
      <w:pPr>
        <w:spacing w:line="360" w:lineRule="auto"/>
        <w:ind w:firstLine="560" w:firstLineChars="200"/>
        <w:rPr>
          <w:rFonts w:eastAsia="仿宋"/>
          <w:sz w:val="28"/>
          <w:szCs w:val="28"/>
        </w:rPr>
      </w:pPr>
      <w:r>
        <w:rPr>
          <w:rFonts w:hint="eastAsia" w:eastAsia="仿宋"/>
          <w:sz w:val="28"/>
          <w:szCs w:val="28"/>
        </w:rPr>
        <w:t>（</w:t>
      </w:r>
      <w:r>
        <w:rPr>
          <w:rFonts w:eastAsia="仿宋"/>
          <w:sz w:val="28"/>
          <w:szCs w:val="28"/>
        </w:rPr>
        <w:t>2</w:t>
      </w:r>
      <w:r>
        <w:rPr>
          <w:rFonts w:hint="eastAsia" w:eastAsia="仿宋"/>
          <w:sz w:val="28"/>
          <w:szCs w:val="28"/>
        </w:rPr>
        <w:t>）指导大学生创新创业训练计划项目。通过省级验收的，奖励项目组</w:t>
      </w:r>
      <w:r>
        <w:rPr>
          <w:rFonts w:eastAsia="仿宋"/>
          <w:sz w:val="28"/>
          <w:szCs w:val="28"/>
        </w:rPr>
        <w:t>0.2</w:t>
      </w:r>
      <w:r>
        <w:rPr>
          <w:rFonts w:hint="eastAsia" w:eastAsia="仿宋"/>
          <w:sz w:val="28"/>
          <w:szCs w:val="28"/>
        </w:rPr>
        <w:t>万元；通过国家级验收的，再奖励</w:t>
      </w:r>
      <w:r>
        <w:rPr>
          <w:rFonts w:eastAsia="仿宋"/>
          <w:sz w:val="28"/>
          <w:szCs w:val="28"/>
        </w:rPr>
        <w:t>0.3</w:t>
      </w:r>
      <w:r>
        <w:rPr>
          <w:rFonts w:hint="eastAsia" w:eastAsia="仿宋"/>
          <w:sz w:val="28"/>
          <w:szCs w:val="28"/>
        </w:rPr>
        <w:t>万元。</w:t>
      </w:r>
    </w:p>
    <w:p>
      <w:pPr>
        <w:spacing w:line="360" w:lineRule="auto"/>
        <w:ind w:firstLine="560" w:firstLineChars="200"/>
        <w:rPr>
          <w:rFonts w:eastAsia="仿宋"/>
          <w:sz w:val="28"/>
          <w:szCs w:val="28"/>
        </w:rPr>
      </w:pPr>
    </w:p>
    <w:p>
      <w:pPr>
        <w:ind w:firstLine="562" w:firstLineChars="200"/>
        <w:rPr>
          <w:rFonts w:eastAsia="仿宋"/>
          <w:b/>
          <w:sz w:val="28"/>
          <w:szCs w:val="28"/>
        </w:rPr>
      </w:pPr>
      <w:r>
        <w:rPr>
          <w:rFonts w:eastAsia="仿宋"/>
          <w:b/>
          <w:sz w:val="28"/>
          <w:szCs w:val="28"/>
        </w:rPr>
        <w:t xml:space="preserve">6. </w:t>
      </w:r>
      <w:r>
        <w:rPr>
          <w:rFonts w:hint="eastAsia" w:eastAsia="仿宋"/>
          <w:b/>
          <w:sz w:val="28"/>
          <w:szCs w:val="28"/>
        </w:rPr>
        <w:t>教职工参加各类专业技能比赛（竞赛）获奖奖励</w:t>
      </w:r>
    </w:p>
    <w:p>
      <w:pPr>
        <w:ind w:firstLine="560" w:firstLineChars="200"/>
        <w:rPr>
          <w:rFonts w:eastAsia="仿宋"/>
          <w:sz w:val="28"/>
          <w:szCs w:val="28"/>
        </w:rPr>
      </w:pPr>
      <w:r>
        <w:rPr>
          <w:rFonts w:hint="eastAsia" w:eastAsia="仿宋"/>
          <w:sz w:val="28"/>
          <w:szCs w:val="28"/>
        </w:rPr>
        <w:t>教职工代表学校参加各类专业技能比赛（竞赛）获得奖项的，学校对于获奖项目组的奖励按照表</w:t>
      </w:r>
      <w:r>
        <w:rPr>
          <w:rFonts w:eastAsia="仿宋"/>
          <w:sz w:val="28"/>
          <w:szCs w:val="28"/>
        </w:rPr>
        <w:t>2</w:t>
      </w:r>
      <w:r>
        <w:rPr>
          <w:rFonts w:hint="eastAsia" w:eastAsia="仿宋"/>
          <w:sz w:val="28"/>
          <w:szCs w:val="28"/>
        </w:rPr>
        <w:t>执行。</w:t>
      </w:r>
    </w:p>
    <w:p>
      <w:pPr>
        <w:spacing w:line="360" w:lineRule="auto"/>
        <w:ind w:firstLine="482" w:firstLineChars="200"/>
        <w:jc w:val="center"/>
        <w:rPr>
          <w:rFonts w:eastAsia="仿宋"/>
          <w:b/>
          <w:sz w:val="24"/>
        </w:rPr>
      </w:pPr>
      <w:r>
        <w:rPr>
          <w:rFonts w:hint="eastAsia" w:eastAsia="仿宋"/>
          <w:b/>
          <w:sz w:val="24"/>
        </w:rPr>
        <w:t>表</w:t>
      </w:r>
      <w:r>
        <w:rPr>
          <w:rFonts w:eastAsia="仿宋"/>
          <w:b/>
          <w:sz w:val="24"/>
        </w:rPr>
        <w:t xml:space="preserve">2  </w:t>
      </w:r>
      <w:r>
        <w:rPr>
          <w:rFonts w:hint="eastAsia" w:eastAsia="仿宋"/>
          <w:b/>
          <w:sz w:val="24"/>
        </w:rPr>
        <w:t>教职工参加各类技能、专业竞赛奖励标准</w:t>
      </w:r>
    </w:p>
    <w:tbl>
      <w:tblPr>
        <w:tblStyle w:val="7"/>
        <w:tblW w:w="793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985"/>
        <w:gridCol w:w="1984"/>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985" w:type="dxa"/>
            <w:vMerge w:val="restart"/>
            <w:tcBorders>
              <w:top w:val="single" w:color="auto" w:sz="12" w:space="0"/>
              <w:left w:val="single" w:color="auto" w:sz="12" w:space="0"/>
              <w:right w:val="single" w:color="auto" w:sz="12" w:space="0"/>
            </w:tcBorders>
            <w:vAlign w:val="center"/>
          </w:tcPr>
          <w:p>
            <w:pPr>
              <w:adjustRightInd w:val="0"/>
              <w:snapToGrid w:val="0"/>
              <w:jc w:val="center"/>
              <w:rPr>
                <w:rFonts w:eastAsia="仿宋"/>
                <w:szCs w:val="21"/>
              </w:rPr>
            </w:pPr>
            <w:r>
              <w:rPr>
                <w:rFonts w:hint="eastAsia" w:eastAsia="仿宋"/>
                <w:szCs w:val="21"/>
              </w:rPr>
              <w:t>赛项类别</w:t>
            </w:r>
          </w:p>
        </w:tc>
        <w:tc>
          <w:tcPr>
            <w:tcW w:w="5954" w:type="dxa"/>
            <w:gridSpan w:val="3"/>
            <w:tcBorders>
              <w:top w:val="single" w:color="auto" w:sz="12" w:space="0"/>
              <w:left w:val="single" w:color="auto" w:sz="12" w:space="0"/>
              <w:right w:val="single" w:color="auto" w:sz="12" w:space="0"/>
            </w:tcBorders>
          </w:tcPr>
          <w:p>
            <w:pPr>
              <w:spacing w:line="360" w:lineRule="auto"/>
              <w:jc w:val="center"/>
              <w:rPr>
                <w:rFonts w:eastAsia="仿宋"/>
                <w:szCs w:val="21"/>
              </w:rPr>
            </w:pPr>
            <w:r>
              <w:rPr>
                <w:rFonts w:hint="eastAsia" w:eastAsia="仿宋"/>
                <w:szCs w:val="21"/>
              </w:rPr>
              <w:t>奖金（万元）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985" w:type="dxa"/>
            <w:vMerge w:val="continue"/>
            <w:tcBorders>
              <w:left w:val="single" w:color="auto" w:sz="12" w:space="0"/>
              <w:bottom w:val="single" w:color="auto" w:sz="12" w:space="0"/>
              <w:right w:val="single" w:color="auto" w:sz="12" w:space="0"/>
            </w:tcBorders>
            <w:vAlign w:val="center"/>
          </w:tcPr>
          <w:p>
            <w:pPr>
              <w:widowControl/>
              <w:jc w:val="left"/>
              <w:rPr>
                <w:rFonts w:eastAsia="仿宋"/>
                <w:szCs w:val="21"/>
              </w:rPr>
            </w:pPr>
          </w:p>
        </w:tc>
        <w:tc>
          <w:tcPr>
            <w:tcW w:w="1985" w:type="dxa"/>
            <w:tcBorders>
              <w:left w:val="single" w:color="auto" w:sz="12" w:space="0"/>
              <w:bottom w:val="single" w:color="auto" w:sz="12" w:space="0"/>
            </w:tcBorders>
          </w:tcPr>
          <w:p>
            <w:pPr>
              <w:spacing w:line="360" w:lineRule="auto"/>
              <w:jc w:val="center"/>
              <w:rPr>
                <w:rFonts w:eastAsia="仿宋"/>
                <w:szCs w:val="21"/>
              </w:rPr>
            </w:pPr>
            <w:r>
              <w:rPr>
                <w:rFonts w:hint="eastAsia" w:eastAsia="仿宋"/>
                <w:szCs w:val="21"/>
              </w:rPr>
              <w:t>一等奖</w:t>
            </w:r>
          </w:p>
        </w:tc>
        <w:tc>
          <w:tcPr>
            <w:tcW w:w="1984" w:type="dxa"/>
            <w:tcBorders>
              <w:bottom w:val="single" w:color="auto" w:sz="12" w:space="0"/>
            </w:tcBorders>
          </w:tcPr>
          <w:p>
            <w:pPr>
              <w:spacing w:line="360" w:lineRule="auto"/>
              <w:jc w:val="center"/>
              <w:rPr>
                <w:rFonts w:eastAsia="仿宋"/>
                <w:szCs w:val="21"/>
              </w:rPr>
            </w:pPr>
            <w:r>
              <w:rPr>
                <w:rFonts w:hint="eastAsia" w:eastAsia="仿宋"/>
                <w:szCs w:val="21"/>
              </w:rPr>
              <w:t>二等奖</w:t>
            </w:r>
          </w:p>
        </w:tc>
        <w:tc>
          <w:tcPr>
            <w:tcW w:w="1985" w:type="dxa"/>
            <w:tcBorders>
              <w:bottom w:val="single" w:color="auto" w:sz="12" w:space="0"/>
              <w:right w:val="single" w:color="auto" w:sz="12" w:space="0"/>
            </w:tcBorders>
          </w:tcPr>
          <w:p>
            <w:pPr>
              <w:spacing w:line="360" w:lineRule="auto"/>
              <w:jc w:val="center"/>
              <w:rPr>
                <w:rFonts w:eastAsia="仿宋"/>
                <w:szCs w:val="21"/>
              </w:rPr>
            </w:pPr>
            <w:r>
              <w:rPr>
                <w:rFonts w:hint="eastAsia" w:eastAsia="仿宋"/>
                <w:szCs w:val="21"/>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12" w:space="0"/>
              <w:left w:val="single" w:color="auto" w:sz="12" w:space="0"/>
              <w:right w:val="single" w:color="auto" w:sz="12" w:space="0"/>
            </w:tcBorders>
            <w:vAlign w:val="center"/>
          </w:tcPr>
          <w:p>
            <w:pPr>
              <w:adjustRightInd w:val="0"/>
              <w:snapToGrid w:val="0"/>
              <w:jc w:val="center"/>
              <w:rPr>
                <w:rFonts w:eastAsia="仿宋"/>
                <w:szCs w:val="21"/>
              </w:rPr>
            </w:pPr>
            <w:r>
              <w:rPr>
                <w:rFonts w:hint="eastAsia" w:eastAsia="仿宋"/>
                <w:szCs w:val="21"/>
              </w:rPr>
              <w:t>A类（国家级）</w:t>
            </w:r>
          </w:p>
        </w:tc>
        <w:tc>
          <w:tcPr>
            <w:tcW w:w="1985" w:type="dxa"/>
            <w:tcBorders>
              <w:top w:val="single" w:color="auto" w:sz="12" w:space="0"/>
              <w:left w:val="single" w:color="auto" w:sz="12" w:space="0"/>
            </w:tcBorders>
          </w:tcPr>
          <w:p>
            <w:pPr>
              <w:spacing w:line="360" w:lineRule="auto"/>
              <w:jc w:val="center"/>
              <w:rPr>
                <w:rFonts w:eastAsia="仿宋"/>
                <w:szCs w:val="21"/>
              </w:rPr>
            </w:pPr>
            <w:r>
              <w:rPr>
                <w:rFonts w:hint="eastAsia" w:eastAsia="仿宋"/>
                <w:szCs w:val="21"/>
              </w:rPr>
              <w:t>5</w:t>
            </w:r>
            <w:r>
              <w:rPr>
                <w:rFonts w:eastAsia="仿宋"/>
                <w:szCs w:val="21"/>
              </w:rPr>
              <w:t>.0</w:t>
            </w:r>
          </w:p>
        </w:tc>
        <w:tc>
          <w:tcPr>
            <w:tcW w:w="1984" w:type="dxa"/>
            <w:tcBorders>
              <w:top w:val="single" w:color="auto" w:sz="12" w:space="0"/>
            </w:tcBorders>
          </w:tcPr>
          <w:p>
            <w:pPr>
              <w:spacing w:line="360" w:lineRule="auto"/>
              <w:jc w:val="center"/>
              <w:rPr>
                <w:rFonts w:eastAsia="仿宋"/>
                <w:szCs w:val="21"/>
              </w:rPr>
            </w:pPr>
            <w:r>
              <w:rPr>
                <w:rFonts w:hint="eastAsia" w:eastAsia="仿宋"/>
                <w:szCs w:val="21"/>
              </w:rPr>
              <w:t>3</w:t>
            </w:r>
            <w:r>
              <w:rPr>
                <w:rFonts w:eastAsia="仿宋"/>
                <w:szCs w:val="21"/>
              </w:rPr>
              <w:t>.</w:t>
            </w:r>
            <w:r>
              <w:rPr>
                <w:rFonts w:hint="eastAsia" w:eastAsia="仿宋"/>
                <w:szCs w:val="21"/>
              </w:rPr>
              <w:t>0</w:t>
            </w:r>
          </w:p>
        </w:tc>
        <w:tc>
          <w:tcPr>
            <w:tcW w:w="1985" w:type="dxa"/>
            <w:tcBorders>
              <w:top w:val="single" w:color="auto" w:sz="12" w:space="0"/>
              <w:right w:val="single" w:color="auto" w:sz="12" w:space="0"/>
            </w:tcBorders>
          </w:tcPr>
          <w:p>
            <w:pPr>
              <w:spacing w:line="360" w:lineRule="auto"/>
              <w:jc w:val="center"/>
              <w:rPr>
                <w:rFonts w:eastAsia="仿宋"/>
                <w:szCs w:val="21"/>
              </w:rPr>
            </w:pPr>
            <w:r>
              <w:rPr>
                <w:rFonts w:hint="eastAsia" w:eastAsia="仿宋"/>
                <w:szCs w:val="21"/>
              </w:rPr>
              <w:t>2</w:t>
            </w:r>
            <w:r>
              <w:rPr>
                <w:rFonts w:eastAsia="仿宋"/>
                <w:szCs w:val="21"/>
              </w:rPr>
              <w:t>.</w:t>
            </w:r>
            <w:r>
              <w:rPr>
                <w:rFonts w:hint="eastAsia" w:eastAsia="仿宋"/>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left w:val="single" w:color="auto" w:sz="12" w:space="0"/>
              <w:right w:val="single" w:color="auto" w:sz="12" w:space="0"/>
            </w:tcBorders>
            <w:vAlign w:val="center"/>
          </w:tcPr>
          <w:p>
            <w:pPr>
              <w:spacing w:line="360" w:lineRule="auto"/>
              <w:jc w:val="center"/>
              <w:rPr>
                <w:rFonts w:eastAsia="仿宋"/>
                <w:szCs w:val="21"/>
              </w:rPr>
            </w:pPr>
            <w:r>
              <w:rPr>
                <w:rFonts w:hint="eastAsia" w:eastAsia="仿宋"/>
                <w:szCs w:val="21"/>
              </w:rPr>
              <w:t>A类（省级）</w:t>
            </w:r>
          </w:p>
        </w:tc>
        <w:tc>
          <w:tcPr>
            <w:tcW w:w="1985" w:type="dxa"/>
            <w:tcBorders>
              <w:left w:val="single" w:color="auto" w:sz="12" w:space="0"/>
            </w:tcBorders>
          </w:tcPr>
          <w:p>
            <w:pPr>
              <w:spacing w:line="360" w:lineRule="auto"/>
              <w:jc w:val="center"/>
              <w:rPr>
                <w:rFonts w:eastAsia="仿宋"/>
                <w:szCs w:val="21"/>
              </w:rPr>
            </w:pPr>
            <w:r>
              <w:rPr>
                <w:rFonts w:hint="eastAsia" w:eastAsia="仿宋"/>
                <w:szCs w:val="21"/>
              </w:rPr>
              <w:t>1.0</w:t>
            </w:r>
          </w:p>
        </w:tc>
        <w:tc>
          <w:tcPr>
            <w:tcW w:w="1984" w:type="dxa"/>
          </w:tcPr>
          <w:p>
            <w:pPr>
              <w:spacing w:line="360" w:lineRule="auto"/>
              <w:jc w:val="center"/>
              <w:rPr>
                <w:rFonts w:eastAsia="仿宋"/>
                <w:szCs w:val="21"/>
              </w:rPr>
            </w:pPr>
            <w:r>
              <w:rPr>
                <w:rFonts w:hint="eastAsia" w:eastAsia="仿宋"/>
                <w:szCs w:val="21"/>
              </w:rPr>
              <w:t>0.5</w:t>
            </w:r>
          </w:p>
        </w:tc>
        <w:tc>
          <w:tcPr>
            <w:tcW w:w="1985" w:type="dxa"/>
            <w:tcBorders>
              <w:right w:val="single" w:color="auto" w:sz="12" w:space="0"/>
            </w:tcBorders>
          </w:tcPr>
          <w:p>
            <w:pPr>
              <w:spacing w:line="360" w:lineRule="auto"/>
              <w:jc w:val="center"/>
              <w:rPr>
                <w:rFonts w:eastAsia="仿宋"/>
                <w:szCs w:val="21"/>
              </w:rPr>
            </w:pPr>
            <w:r>
              <w:rPr>
                <w:rFonts w:eastAsia="仿宋"/>
                <w:szCs w:val="21"/>
              </w:rPr>
              <w:t>0.</w:t>
            </w:r>
            <w:r>
              <w:rPr>
                <w:rFonts w:hint="eastAsia" w:eastAsia="仿宋"/>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left w:val="single" w:color="auto" w:sz="12" w:space="0"/>
              <w:right w:val="single" w:color="auto" w:sz="12" w:space="0"/>
            </w:tcBorders>
            <w:vAlign w:val="center"/>
          </w:tcPr>
          <w:p>
            <w:pPr>
              <w:spacing w:line="360" w:lineRule="auto"/>
              <w:jc w:val="center"/>
              <w:rPr>
                <w:rFonts w:eastAsia="仿宋"/>
                <w:szCs w:val="21"/>
              </w:rPr>
            </w:pPr>
            <w:r>
              <w:rPr>
                <w:rFonts w:hint="eastAsia" w:eastAsia="仿宋"/>
                <w:szCs w:val="21"/>
              </w:rPr>
              <w:t>B类</w:t>
            </w:r>
          </w:p>
        </w:tc>
        <w:tc>
          <w:tcPr>
            <w:tcW w:w="1985" w:type="dxa"/>
            <w:tcBorders>
              <w:left w:val="single" w:color="auto" w:sz="12" w:space="0"/>
            </w:tcBorders>
          </w:tcPr>
          <w:p>
            <w:pPr>
              <w:spacing w:line="360" w:lineRule="auto"/>
              <w:jc w:val="center"/>
              <w:rPr>
                <w:rFonts w:eastAsia="仿宋"/>
                <w:szCs w:val="21"/>
              </w:rPr>
            </w:pPr>
            <w:r>
              <w:rPr>
                <w:rFonts w:hint="eastAsia" w:eastAsia="仿宋"/>
                <w:szCs w:val="21"/>
              </w:rPr>
              <w:t>0.3</w:t>
            </w:r>
          </w:p>
        </w:tc>
        <w:tc>
          <w:tcPr>
            <w:tcW w:w="1984" w:type="dxa"/>
          </w:tcPr>
          <w:p>
            <w:pPr>
              <w:spacing w:line="360" w:lineRule="auto"/>
              <w:jc w:val="center"/>
              <w:rPr>
                <w:rFonts w:eastAsia="仿宋"/>
                <w:szCs w:val="21"/>
              </w:rPr>
            </w:pPr>
            <w:r>
              <w:rPr>
                <w:rFonts w:hint="eastAsia" w:eastAsia="仿宋"/>
                <w:szCs w:val="21"/>
              </w:rPr>
              <w:t>0.2</w:t>
            </w:r>
          </w:p>
        </w:tc>
        <w:tc>
          <w:tcPr>
            <w:tcW w:w="1985" w:type="dxa"/>
            <w:tcBorders>
              <w:right w:val="single" w:color="auto" w:sz="12" w:space="0"/>
            </w:tcBorders>
          </w:tcPr>
          <w:p>
            <w:pPr>
              <w:spacing w:line="360" w:lineRule="auto"/>
              <w:jc w:val="center"/>
              <w:rPr>
                <w:rFonts w:eastAsia="仿宋"/>
                <w:szCs w:val="21"/>
              </w:rPr>
            </w:pPr>
            <w:r>
              <w:rPr>
                <w:rFonts w:hint="eastAsia" w:eastAsia="仿宋"/>
                <w:szCs w:val="21"/>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left w:val="single" w:color="auto" w:sz="12" w:space="0"/>
              <w:right w:val="single" w:color="auto" w:sz="12" w:space="0"/>
            </w:tcBorders>
            <w:vAlign w:val="center"/>
          </w:tcPr>
          <w:p>
            <w:pPr>
              <w:spacing w:line="360" w:lineRule="auto"/>
              <w:jc w:val="center"/>
              <w:rPr>
                <w:rFonts w:eastAsia="仿宋"/>
                <w:szCs w:val="21"/>
              </w:rPr>
            </w:pPr>
            <w:r>
              <w:rPr>
                <w:rFonts w:hint="eastAsia" w:eastAsia="仿宋"/>
                <w:szCs w:val="21"/>
              </w:rPr>
              <w:t>C类</w:t>
            </w:r>
          </w:p>
        </w:tc>
        <w:tc>
          <w:tcPr>
            <w:tcW w:w="1985" w:type="dxa"/>
            <w:tcBorders>
              <w:left w:val="single" w:color="auto" w:sz="12" w:space="0"/>
            </w:tcBorders>
          </w:tcPr>
          <w:p>
            <w:pPr>
              <w:spacing w:line="360" w:lineRule="auto"/>
              <w:jc w:val="center"/>
              <w:rPr>
                <w:rFonts w:eastAsia="仿宋"/>
                <w:szCs w:val="21"/>
              </w:rPr>
            </w:pPr>
            <w:r>
              <w:rPr>
                <w:rFonts w:hint="eastAsia" w:eastAsia="仿宋"/>
                <w:szCs w:val="21"/>
              </w:rPr>
              <w:t>0.1</w:t>
            </w:r>
          </w:p>
        </w:tc>
        <w:tc>
          <w:tcPr>
            <w:tcW w:w="1984" w:type="dxa"/>
          </w:tcPr>
          <w:p>
            <w:pPr>
              <w:spacing w:line="360" w:lineRule="auto"/>
              <w:jc w:val="center"/>
              <w:rPr>
                <w:rFonts w:eastAsia="仿宋"/>
                <w:szCs w:val="21"/>
              </w:rPr>
            </w:pPr>
            <w:r>
              <w:rPr>
                <w:rFonts w:hint="eastAsia" w:eastAsia="仿宋"/>
                <w:szCs w:val="21"/>
              </w:rPr>
              <w:t>0.08</w:t>
            </w:r>
          </w:p>
        </w:tc>
        <w:tc>
          <w:tcPr>
            <w:tcW w:w="1985" w:type="dxa"/>
            <w:tcBorders>
              <w:right w:val="single" w:color="auto" w:sz="12" w:space="0"/>
            </w:tcBorders>
          </w:tcPr>
          <w:p>
            <w:pPr>
              <w:spacing w:line="360" w:lineRule="auto"/>
              <w:jc w:val="center"/>
              <w:rPr>
                <w:rFonts w:eastAsia="仿宋"/>
                <w:szCs w:val="21"/>
              </w:rPr>
            </w:pPr>
            <w:r>
              <w:rPr>
                <w:rFonts w:hint="eastAsia" w:eastAsia="仿宋"/>
                <w:szCs w:val="21"/>
              </w:rPr>
              <w:t>0.05</w:t>
            </w:r>
          </w:p>
        </w:tc>
      </w:tr>
    </w:tbl>
    <w:p>
      <w:pPr>
        <w:spacing w:line="360" w:lineRule="auto"/>
        <w:rPr>
          <w:rFonts w:eastAsia="仿宋"/>
          <w:szCs w:val="21"/>
        </w:rPr>
      </w:pPr>
      <w:r>
        <w:rPr>
          <w:rFonts w:hint="eastAsia" w:eastAsia="仿宋"/>
          <w:szCs w:val="21"/>
        </w:rPr>
        <w:t>注：赛项类别的划分参照《广东交通职业技术学院教师技能竞赛管理办法（试行）》中相关条款的规定。同一项赛事，单项（或个人）和团体获多个奖项者按照最高奖项计算，不重复计奖。</w:t>
      </w:r>
    </w:p>
    <w:p>
      <w:pPr>
        <w:spacing w:line="360" w:lineRule="auto"/>
        <w:rPr>
          <w:rFonts w:eastAsia="仿宋"/>
          <w:szCs w:val="21"/>
        </w:rPr>
      </w:pPr>
    </w:p>
    <w:p>
      <w:pPr>
        <w:ind w:firstLine="560" w:firstLineChars="200"/>
        <w:rPr>
          <w:rFonts w:ascii="黑体" w:hAnsi="黑体" w:eastAsia="黑体"/>
          <w:sz w:val="28"/>
          <w:szCs w:val="28"/>
        </w:rPr>
      </w:pPr>
      <w:r>
        <w:rPr>
          <w:rFonts w:hint="eastAsia" w:ascii="黑体" w:hAnsi="黑体" w:eastAsia="黑体"/>
          <w:sz w:val="28"/>
          <w:szCs w:val="28"/>
        </w:rPr>
        <w:t>二、专业建设与教学改革业绩奖励</w:t>
      </w:r>
    </w:p>
    <w:p>
      <w:pPr>
        <w:ind w:firstLine="570"/>
        <w:rPr>
          <w:rFonts w:eastAsia="仿宋"/>
          <w:sz w:val="28"/>
          <w:szCs w:val="28"/>
        </w:rPr>
      </w:pPr>
      <w:r>
        <w:rPr>
          <w:rFonts w:hint="eastAsia" w:eastAsia="仿宋"/>
          <w:sz w:val="28"/>
          <w:szCs w:val="28"/>
        </w:rPr>
        <w:t>对于参与专业建设、质量工程和教学改革项目取得业绩的，对项目组或教师个人奖励标准按照表</w:t>
      </w:r>
      <w:r>
        <w:rPr>
          <w:rFonts w:eastAsia="仿宋"/>
          <w:sz w:val="28"/>
          <w:szCs w:val="28"/>
        </w:rPr>
        <w:t>3</w:t>
      </w:r>
      <w:r>
        <w:rPr>
          <w:rFonts w:hint="eastAsia" w:eastAsia="仿宋"/>
          <w:sz w:val="28"/>
          <w:szCs w:val="28"/>
        </w:rPr>
        <w:t>执行。</w:t>
      </w:r>
    </w:p>
    <w:p>
      <w:pPr>
        <w:spacing w:line="360" w:lineRule="auto"/>
        <w:ind w:firstLine="482" w:firstLineChars="200"/>
        <w:jc w:val="center"/>
        <w:rPr>
          <w:rFonts w:eastAsia="仿宋"/>
          <w:szCs w:val="21"/>
        </w:rPr>
      </w:pPr>
      <w:r>
        <w:rPr>
          <w:rFonts w:eastAsia="仿宋"/>
          <w:b/>
          <w:sz w:val="24"/>
        </w:rPr>
        <w:br w:type="page"/>
      </w:r>
    </w:p>
    <w:p>
      <w:pPr>
        <w:spacing w:line="360" w:lineRule="auto"/>
        <w:ind w:firstLine="482" w:firstLineChars="200"/>
        <w:jc w:val="center"/>
        <w:rPr>
          <w:rFonts w:eastAsia="仿宋"/>
          <w:b/>
          <w:sz w:val="24"/>
        </w:rPr>
      </w:pPr>
      <w:r>
        <w:rPr>
          <w:rFonts w:hint="eastAsia" w:eastAsia="仿宋"/>
          <w:b/>
          <w:sz w:val="24"/>
        </w:rPr>
        <w:t>表</w:t>
      </w:r>
      <w:r>
        <w:rPr>
          <w:rFonts w:eastAsia="仿宋"/>
          <w:b/>
          <w:sz w:val="24"/>
        </w:rPr>
        <w:t xml:space="preserve">3  </w:t>
      </w:r>
      <w:r>
        <w:rPr>
          <w:rFonts w:hint="eastAsia" w:eastAsia="仿宋"/>
          <w:b/>
          <w:sz w:val="24"/>
        </w:rPr>
        <w:t>专业建设与教学改革类业绩奖励标准</w:t>
      </w:r>
    </w:p>
    <w:tbl>
      <w:tblPr>
        <w:tblStyle w:val="7"/>
        <w:tblW w:w="8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2670"/>
        <w:gridCol w:w="1091"/>
        <w:gridCol w:w="1753"/>
        <w:gridCol w:w="1701"/>
        <w:gridCol w:w="1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vMerge w:val="restart"/>
            <w:tcBorders>
              <w:top w:val="single" w:color="auto" w:sz="12" w:space="0"/>
              <w:left w:val="single" w:color="auto" w:sz="12" w:space="0"/>
              <w:right w:val="single" w:color="auto" w:sz="12" w:space="0"/>
            </w:tcBorders>
            <w:vAlign w:val="center"/>
          </w:tcPr>
          <w:p>
            <w:pPr>
              <w:jc w:val="center"/>
              <w:rPr>
                <w:rFonts w:eastAsia="仿宋"/>
                <w:b/>
                <w:szCs w:val="21"/>
              </w:rPr>
            </w:pPr>
            <w:r>
              <w:rPr>
                <w:rFonts w:hint="eastAsia" w:eastAsia="仿宋"/>
                <w:b/>
                <w:szCs w:val="21"/>
              </w:rPr>
              <w:t>序号</w:t>
            </w:r>
          </w:p>
        </w:tc>
        <w:tc>
          <w:tcPr>
            <w:tcW w:w="2670" w:type="dxa"/>
            <w:vMerge w:val="restart"/>
            <w:tcBorders>
              <w:top w:val="single" w:color="auto" w:sz="12" w:space="0"/>
              <w:left w:val="single" w:color="auto" w:sz="12" w:space="0"/>
              <w:right w:val="single" w:color="auto" w:sz="12" w:space="0"/>
            </w:tcBorders>
            <w:vAlign w:val="center"/>
          </w:tcPr>
          <w:p>
            <w:pPr>
              <w:jc w:val="center"/>
              <w:rPr>
                <w:rFonts w:eastAsia="仿宋"/>
                <w:b/>
                <w:szCs w:val="21"/>
              </w:rPr>
            </w:pPr>
            <w:r>
              <w:rPr>
                <w:rFonts w:hint="eastAsia" w:eastAsia="仿宋"/>
                <w:b/>
                <w:szCs w:val="21"/>
              </w:rPr>
              <w:t>项目名称</w:t>
            </w:r>
          </w:p>
        </w:tc>
        <w:tc>
          <w:tcPr>
            <w:tcW w:w="1091" w:type="dxa"/>
            <w:vMerge w:val="restart"/>
            <w:tcBorders>
              <w:top w:val="single" w:color="auto" w:sz="12" w:space="0"/>
              <w:left w:val="single" w:color="auto" w:sz="12" w:space="0"/>
            </w:tcBorders>
            <w:vAlign w:val="center"/>
          </w:tcPr>
          <w:p>
            <w:pPr>
              <w:jc w:val="center"/>
              <w:rPr>
                <w:rFonts w:eastAsia="仿宋"/>
                <w:b/>
                <w:szCs w:val="21"/>
              </w:rPr>
            </w:pPr>
            <w:r>
              <w:rPr>
                <w:rFonts w:hint="eastAsia" w:eastAsia="仿宋"/>
                <w:b/>
                <w:szCs w:val="21"/>
              </w:rPr>
              <w:t>奖励范围</w:t>
            </w:r>
          </w:p>
        </w:tc>
        <w:tc>
          <w:tcPr>
            <w:tcW w:w="4591" w:type="dxa"/>
            <w:gridSpan w:val="3"/>
            <w:tcBorders>
              <w:top w:val="single" w:color="auto" w:sz="12" w:space="0"/>
              <w:right w:val="single" w:color="auto" w:sz="12" w:space="0"/>
            </w:tcBorders>
            <w:vAlign w:val="center"/>
          </w:tcPr>
          <w:p>
            <w:pPr>
              <w:jc w:val="center"/>
              <w:rPr>
                <w:rFonts w:eastAsia="仿宋"/>
                <w:b/>
                <w:szCs w:val="21"/>
              </w:rPr>
            </w:pPr>
            <w:r>
              <w:rPr>
                <w:rFonts w:hint="eastAsia" w:eastAsia="仿宋"/>
                <w:b/>
                <w:szCs w:val="21"/>
              </w:rPr>
              <w:t>奖励等级（万元）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vMerge w:val="continue"/>
            <w:tcBorders>
              <w:left w:val="single" w:color="auto" w:sz="12" w:space="0"/>
              <w:bottom w:val="single" w:color="auto" w:sz="12" w:space="0"/>
              <w:right w:val="single" w:color="auto" w:sz="12" w:space="0"/>
            </w:tcBorders>
            <w:vAlign w:val="center"/>
          </w:tcPr>
          <w:p>
            <w:pPr>
              <w:jc w:val="center"/>
              <w:rPr>
                <w:rFonts w:eastAsia="仿宋"/>
                <w:b/>
                <w:szCs w:val="21"/>
              </w:rPr>
            </w:pPr>
          </w:p>
        </w:tc>
        <w:tc>
          <w:tcPr>
            <w:tcW w:w="2670" w:type="dxa"/>
            <w:vMerge w:val="continue"/>
            <w:tcBorders>
              <w:left w:val="single" w:color="auto" w:sz="12" w:space="0"/>
              <w:bottom w:val="single" w:color="auto" w:sz="12" w:space="0"/>
              <w:right w:val="single" w:color="auto" w:sz="12" w:space="0"/>
            </w:tcBorders>
            <w:vAlign w:val="center"/>
          </w:tcPr>
          <w:p>
            <w:pPr>
              <w:jc w:val="center"/>
              <w:rPr>
                <w:rFonts w:eastAsia="仿宋"/>
                <w:b/>
                <w:szCs w:val="21"/>
              </w:rPr>
            </w:pPr>
          </w:p>
        </w:tc>
        <w:tc>
          <w:tcPr>
            <w:tcW w:w="1091" w:type="dxa"/>
            <w:vMerge w:val="continue"/>
            <w:tcBorders>
              <w:left w:val="single" w:color="auto" w:sz="12" w:space="0"/>
              <w:bottom w:val="single" w:color="auto" w:sz="12" w:space="0"/>
            </w:tcBorders>
            <w:vAlign w:val="center"/>
          </w:tcPr>
          <w:p>
            <w:pPr>
              <w:jc w:val="center"/>
              <w:rPr>
                <w:rFonts w:eastAsia="仿宋"/>
                <w:b/>
                <w:szCs w:val="21"/>
              </w:rPr>
            </w:pPr>
          </w:p>
        </w:tc>
        <w:tc>
          <w:tcPr>
            <w:tcW w:w="1753" w:type="dxa"/>
            <w:tcBorders>
              <w:bottom w:val="single" w:color="auto" w:sz="12" w:space="0"/>
            </w:tcBorders>
            <w:vAlign w:val="center"/>
          </w:tcPr>
          <w:p>
            <w:pPr>
              <w:jc w:val="center"/>
              <w:rPr>
                <w:rFonts w:eastAsia="仿宋"/>
                <w:b/>
                <w:szCs w:val="21"/>
              </w:rPr>
            </w:pPr>
            <w:r>
              <w:rPr>
                <w:rFonts w:hint="eastAsia" w:eastAsia="仿宋"/>
                <w:b/>
                <w:szCs w:val="21"/>
              </w:rPr>
              <w:t>国家级</w:t>
            </w:r>
          </w:p>
        </w:tc>
        <w:tc>
          <w:tcPr>
            <w:tcW w:w="1701" w:type="dxa"/>
            <w:tcBorders>
              <w:bottom w:val="single" w:color="auto" w:sz="12" w:space="0"/>
            </w:tcBorders>
            <w:vAlign w:val="center"/>
          </w:tcPr>
          <w:p>
            <w:pPr>
              <w:ind w:right="-71" w:rightChars="-34"/>
              <w:jc w:val="center"/>
              <w:rPr>
                <w:rFonts w:eastAsia="仿宋"/>
                <w:b/>
                <w:szCs w:val="21"/>
              </w:rPr>
            </w:pPr>
            <w:r>
              <w:rPr>
                <w:rFonts w:hint="eastAsia" w:eastAsia="仿宋"/>
                <w:b/>
                <w:szCs w:val="21"/>
              </w:rPr>
              <w:t>省级（含行指委）</w:t>
            </w:r>
          </w:p>
        </w:tc>
        <w:tc>
          <w:tcPr>
            <w:tcW w:w="1137" w:type="dxa"/>
            <w:tcBorders>
              <w:bottom w:val="single" w:color="auto" w:sz="12" w:space="0"/>
              <w:right w:val="single" w:color="auto" w:sz="12" w:space="0"/>
            </w:tcBorders>
            <w:vAlign w:val="center"/>
          </w:tcPr>
          <w:p>
            <w:pPr>
              <w:jc w:val="center"/>
              <w:rPr>
                <w:rFonts w:eastAsia="仿宋"/>
                <w:b/>
                <w:szCs w:val="21"/>
              </w:rPr>
            </w:pPr>
            <w:r>
              <w:rPr>
                <w:rFonts w:hint="eastAsia" w:eastAsia="仿宋"/>
                <w:b/>
                <w:szCs w:val="21"/>
              </w:rPr>
              <w:t>市厅级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tcBorders>
              <w:top w:val="single" w:color="auto" w:sz="12" w:space="0"/>
              <w:left w:val="single" w:color="auto" w:sz="12" w:space="0"/>
              <w:right w:val="single" w:color="auto" w:sz="12" w:space="0"/>
            </w:tcBorders>
            <w:vAlign w:val="center"/>
          </w:tcPr>
          <w:p>
            <w:pPr>
              <w:jc w:val="center"/>
              <w:rPr>
                <w:rFonts w:eastAsia="仿宋"/>
                <w:szCs w:val="21"/>
              </w:rPr>
            </w:pPr>
            <w:r>
              <w:rPr>
                <w:rFonts w:eastAsia="仿宋"/>
                <w:szCs w:val="21"/>
              </w:rPr>
              <w:t>1</w:t>
            </w:r>
          </w:p>
        </w:tc>
        <w:tc>
          <w:tcPr>
            <w:tcW w:w="2670" w:type="dxa"/>
            <w:tcBorders>
              <w:top w:val="single" w:color="auto" w:sz="12" w:space="0"/>
              <w:left w:val="single" w:color="auto" w:sz="12" w:space="0"/>
              <w:right w:val="single" w:color="auto" w:sz="12" w:space="0"/>
            </w:tcBorders>
            <w:vAlign w:val="center"/>
          </w:tcPr>
          <w:p>
            <w:pPr>
              <w:jc w:val="left"/>
              <w:rPr>
                <w:rFonts w:eastAsia="仿宋"/>
                <w:szCs w:val="21"/>
              </w:rPr>
            </w:pPr>
            <w:r>
              <w:rPr>
                <w:rFonts w:hint="eastAsia" w:eastAsia="仿宋"/>
                <w:szCs w:val="21"/>
              </w:rPr>
              <w:t>协同育人平台</w:t>
            </w:r>
          </w:p>
        </w:tc>
        <w:tc>
          <w:tcPr>
            <w:tcW w:w="1091" w:type="dxa"/>
            <w:tcBorders>
              <w:top w:val="single" w:color="auto" w:sz="12" w:space="0"/>
              <w:left w:val="single" w:color="auto" w:sz="12" w:space="0"/>
            </w:tcBorders>
            <w:vAlign w:val="center"/>
          </w:tcPr>
          <w:p>
            <w:pPr>
              <w:jc w:val="center"/>
              <w:rPr>
                <w:rFonts w:eastAsia="仿宋"/>
                <w:szCs w:val="21"/>
              </w:rPr>
            </w:pPr>
            <w:r>
              <w:rPr>
                <w:rFonts w:hint="eastAsia" w:eastAsia="仿宋"/>
                <w:szCs w:val="21"/>
              </w:rPr>
              <w:t>建设团队</w:t>
            </w:r>
          </w:p>
        </w:tc>
        <w:tc>
          <w:tcPr>
            <w:tcW w:w="1753" w:type="dxa"/>
            <w:tcBorders>
              <w:top w:val="single" w:color="auto" w:sz="12" w:space="0"/>
            </w:tcBorders>
            <w:vAlign w:val="center"/>
          </w:tcPr>
          <w:p>
            <w:pPr>
              <w:jc w:val="center"/>
              <w:rPr>
                <w:rFonts w:eastAsia="仿宋"/>
                <w:strike/>
                <w:szCs w:val="21"/>
              </w:rPr>
            </w:pPr>
            <w:r>
              <w:rPr>
                <w:rFonts w:hint="eastAsia" w:eastAsia="仿宋"/>
                <w:szCs w:val="21"/>
              </w:rPr>
              <w:t>8</w:t>
            </w:r>
            <w:r>
              <w:rPr>
                <w:rFonts w:eastAsia="仿宋"/>
                <w:szCs w:val="21"/>
              </w:rPr>
              <w:t>.0</w:t>
            </w:r>
            <w:r>
              <w:rPr>
                <w:rFonts w:hint="eastAsia" w:eastAsia="仿宋"/>
                <w:szCs w:val="21"/>
              </w:rPr>
              <w:t>（立项）</w:t>
            </w:r>
          </w:p>
        </w:tc>
        <w:tc>
          <w:tcPr>
            <w:tcW w:w="1701" w:type="dxa"/>
            <w:tcBorders>
              <w:top w:val="single" w:color="auto" w:sz="12" w:space="0"/>
            </w:tcBorders>
            <w:vAlign w:val="center"/>
          </w:tcPr>
          <w:p>
            <w:pPr>
              <w:ind w:leftChars="-31" w:hanging="65" w:hangingChars="31"/>
              <w:jc w:val="center"/>
              <w:rPr>
                <w:rFonts w:eastAsia="仿宋"/>
                <w:strike/>
                <w:szCs w:val="21"/>
              </w:rPr>
            </w:pPr>
            <w:r>
              <w:rPr>
                <w:rFonts w:hint="eastAsia" w:eastAsia="仿宋"/>
                <w:szCs w:val="21"/>
              </w:rPr>
              <w:t>3</w:t>
            </w:r>
            <w:r>
              <w:rPr>
                <w:rFonts w:eastAsia="仿宋"/>
                <w:szCs w:val="21"/>
              </w:rPr>
              <w:t>.0</w:t>
            </w:r>
            <w:r>
              <w:rPr>
                <w:rFonts w:hint="eastAsia" w:eastAsia="仿宋"/>
                <w:szCs w:val="21"/>
              </w:rPr>
              <w:t>（立项）</w:t>
            </w:r>
          </w:p>
        </w:tc>
        <w:tc>
          <w:tcPr>
            <w:tcW w:w="1137" w:type="dxa"/>
            <w:tcBorders>
              <w:top w:val="single" w:color="auto" w:sz="12" w:space="0"/>
              <w:right w:val="single" w:color="auto" w:sz="12" w:space="0"/>
            </w:tcBorders>
            <w:vAlign w:val="center"/>
          </w:tcPr>
          <w:p>
            <w:pPr>
              <w:ind w:leftChars="-34" w:right="-76" w:rightChars="-36" w:hanging="71" w:hangingChars="34"/>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tcBorders>
              <w:left w:val="single" w:color="auto" w:sz="12" w:space="0"/>
              <w:right w:val="single" w:color="auto" w:sz="12" w:space="0"/>
            </w:tcBorders>
            <w:vAlign w:val="center"/>
          </w:tcPr>
          <w:p>
            <w:pPr>
              <w:jc w:val="center"/>
              <w:rPr>
                <w:rFonts w:eastAsia="仿宋"/>
                <w:szCs w:val="21"/>
              </w:rPr>
            </w:pPr>
            <w:r>
              <w:rPr>
                <w:rFonts w:eastAsia="仿宋"/>
                <w:szCs w:val="21"/>
              </w:rPr>
              <w:t>2</w:t>
            </w:r>
          </w:p>
        </w:tc>
        <w:tc>
          <w:tcPr>
            <w:tcW w:w="2670" w:type="dxa"/>
            <w:tcBorders>
              <w:left w:val="single" w:color="auto" w:sz="12" w:space="0"/>
              <w:right w:val="single" w:color="auto" w:sz="12" w:space="0"/>
            </w:tcBorders>
            <w:vAlign w:val="center"/>
          </w:tcPr>
          <w:p>
            <w:pPr>
              <w:jc w:val="left"/>
              <w:rPr>
                <w:rFonts w:eastAsia="仿宋"/>
                <w:szCs w:val="21"/>
              </w:rPr>
            </w:pPr>
            <w:r>
              <w:rPr>
                <w:rFonts w:hint="eastAsia" w:eastAsia="仿宋"/>
                <w:szCs w:val="21"/>
              </w:rPr>
              <w:t>科技平台、工程技术中心类项目</w:t>
            </w:r>
          </w:p>
        </w:tc>
        <w:tc>
          <w:tcPr>
            <w:tcW w:w="1091" w:type="dxa"/>
            <w:tcBorders>
              <w:left w:val="single" w:color="auto" w:sz="12" w:space="0"/>
            </w:tcBorders>
            <w:vAlign w:val="center"/>
          </w:tcPr>
          <w:p>
            <w:pPr>
              <w:jc w:val="center"/>
              <w:rPr>
                <w:rFonts w:eastAsia="仿宋"/>
                <w:szCs w:val="21"/>
              </w:rPr>
            </w:pPr>
            <w:r>
              <w:rPr>
                <w:rFonts w:hint="eastAsia" w:eastAsia="仿宋"/>
                <w:szCs w:val="21"/>
              </w:rPr>
              <w:t>建设团队</w:t>
            </w:r>
          </w:p>
        </w:tc>
        <w:tc>
          <w:tcPr>
            <w:tcW w:w="1753" w:type="dxa"/>
            <w:vAlign w:val="center"/>
          </w:tcPr>
          <w:p>
            <w:pPr>
              <w:jc w:val="center"/>
              <w:rPr>
                <w:rFonts w:eastAsia="仿宋"/>
                <w:szCs w:val="21"/>
              </w:rPr>
            </w:pPr>
            <w:r>
              <w:rPr>
                <w:rFonts w:hint="eastAsia" w:eastAsia="仿宋"/>
                <w:szCs w:val="21"/>
              </w:rPr>
              <w:t>8</w:t>
            </w:r>
            <w:r>
              <w:rPr>
                <w:rFonts w:eastAsia="仿宋"/>
                <w:szCs w:val="21"/>
              </w:rPr>
              <w:t>.0</w:t>
            </w:r>
            <w:r>
              <w:rPr>
                <w:rFonts w:hint="eastAsia" w:eastAsia="仿宋"/>
                <w:szCs w:val="21"/>
              </w:rPr>
              <w:t>（立项）</w:t>
            </w:r>
          </w:p>
          <w:p>
            <w:pPr>
              <w:jc w:val="center"/>
              <w:rPr>
                <w:rFonts w:eastAsia="仿宋"/>
                <w:szCs w:val="21"/>
              </w:rPr>
            </w:pPr>
          </w:p>
        </w:tc>
        <w:tc>
          <w:tcPr>
            <w:tcW w:w="1701" w:type="dxa"/>
            <w:vAlign w:val="center"/>
          </w:tcPr>
          <w:p>
            <w:pPr>
              <w:ind w:leftChars="-18" w:right="-59" w:rightChars="-28" w:hanging="37" w:hangingChars="18"/>
              <w:jc w:val="center"/>
              <w:rPr>
                <w:rFonts w:eastAsia="仿宋"/>
                <w:szCs w:val="21"/>
              </w:rPr>
            </w:pPr>
            <w:r>
              <w:rPr>
                <w:rFonts w:hint="eastAsia" w:eastAsia="仿宋"/>
                <w:szCs w:val="21"/>
              </w:rPr>
              <w:t>3</w:t>
            </w:r>
            <w:r>
              <w:rPr>
                <w:rFonts w:eastAsia="仿宋"/>
                <w:szCs w:val="21"/>
              </w:rPr>
              <w:t>.0</w:t>
            </w:r>
            <w:r>
              <w:rPr>
                <w:rFonts w:hint="eastAsia" w:eastAsia="仿宋"/>
                <w:szCs w:val="21"/>
              </w:rPr>
              <w:t>（立项）</w:t>
            </w:r>
          </w:p>
          <w:p>
            <w:pPr>
              <w:ind w:leftChars="-18" w:right="-59" w:rightChars="-28" w:hanging="37" w:hangingChars="18"/>
              <w:jc w:val="center"/>
              <w:rPr>
                <w:rFonts w:eastAsia="仿宋"/>
                <w:szCs w:val="21"/>
              </w:rPr>
            </w:pPr>
          </w:p>
        </w:tc>
        <w:tc>
          <w:tcPr>
            <w:tcW w:w="1137" w:type="dxa"/>
            <w:tcBorders>
              <w:right w:val="single" w:color="auto" w:sz="12" w:space="0"/>
            </w:tcBorders>
            <w:vAlign w:val="center"/>
          </w:tcPr>
          <w:p>
            <w:pPr>
              <w:ind w:leftChars="-34" w:right="-76" w:rightChars="-36" w:hanging="71" w:hangingChars="34"/>
              <w:jc w:val="center"/>
              <w:rPr>
                <w:rFonts w:eastAsia="仿宋"/>
                <w:szCs w:val="21"/>
              </w:rPr>
            </w:pPr>
            <w:r>
              <w:rPr>
                <w:rFonts w:eastAsia="仿宋"/>
                <w:szCs w:val="21"/>
              </w:rPr>
              <w:t>2.0</w:t>
            </w:r>
            <w:r>
              <w:rPr>
                <w:rFonts w:hint="eastAsia" w:eastAsia="仿宋"/>
                <w:szCs w:val="21"/>
              </w:rPr>
              <w:t>（立项）</w:t>
            </w:r>
          </w:p>
          <w:p>
            <w:pPr>
              <w:ind w:leftChars="-34" w:right="-50" w:rightChars="-24" w:hanging="71" w:hangingChars="34"/>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548" w:type="dxa"/>
            <w:tcBorders>
              <w:left w:val="single" w:color="auto" w:sz="12" w:space="0"/>
              <w:right w:val="single" w:color="auto" w:sz="12" w:space="0"/>
            </w:tcBorders>
            <w:vAlign w:val="center"/>
          </w:tcPr>
          <w:p>
            <w:pPr>
              <w:jc w:val="center"/>
              <w:rPr>
                <w:rFonts w:eastAsia="仿宋"/>
                <w:szCs w:val="21"/>
              </w:rPr>
            </w:pPr>
            <w:r>
              <w:rPr>
                <w:rFonts w:eastAsia="仿宋"/>
                <w:szCs w:val="21"/>
              </w:rPr>
              <w:t>3</w:t>
            </w:r>
          </w:p>
        </w:tc>
        <w:tc>
          <w:tcPr>
            <w:tcW w:w="2670" w:type="dxa"/>
            <w:tcBorders>
              <w:left w:val="single" w:color="auto" w:sz="12" w:space="0"/>
              <w:right w:val="single" w:color="auto" w:sz="12" w:space="0"/>
            </w:tcBorders>
            <w:vAlign w:val="center"/>
          </w:tcPr>
          <w:p>
            <w:pPr>
              <w:jc w:val="left"/>
              <w:rPr>
                <w:rFonts w:eastAsia="仿宋"/>
                <w:szCs w:val="21"/>
              </w:rPr>
            </w:pPr>
            <w:r>
              <w:rPr>
                <w:rFonts w:hint="eastAsia" w:eastAsia="仿宋"/>
                <w:szCs w:val="21"/>
              </w:rPr>
              <w:t>重点专业</w:t>
            </w:r>
            <w:r>
              <w:rPr>
                <w:rFonts w:hint="eastAsia" w:ascii="宋体" w:hAnsi="宋体"/>
                <w:kern w:val="0"/>
                <w:szCs w:val="21"/>
              </w:rPr>
              <w:t>（</w:t>
            </w:r>
            <w:r>
              <w:rPr>
                <w:rFonts w:hint="eastAsia" w:eastAsia="仿宋"/>
                <w:kern w:val="0"/>
                <w:szCs w:val="21"/>
              </w:rPr>
              <w:t>骨干、一类、二类品牌等</w:t>
            </w:r>
            <w:r>
              <w:rPr>
                <w:rFonts w:hint="eastAsia" w:ascii="宋体" w:hAnsi="宋体"/>
                <w:kern w:val="0"/>
                <w:szCs w:val="21"/>
              </w:rPr>
              <w:t>）</w:t>
            </w:r>
          </w:p>
        </w:tc>
        <w:tc>
          <w:tcPr>
            <w:tcW w:w="1091" w:type="dxa"/>
            <w:tcBorders>
              <w:left w:val="single" w:color="auto" w:sz="12" w:space="0"/>
            </w:tcBorders>
            <w:vAlign w:val="center"/>
          </w:tcPr>
          <w:p>
            <w:pPr>
              <w:jc w:val="center"/>
              <w:rPr>
                <w:rFonts w:eastAsia="仿宋"/>
                <w:szCs w:val="21"/>
              </w:rPr>
            </w:pPr>
            <w:r>
              <w:rPr>
                <w:rFonts w:hint="eastAsia" w:eastAsia="仿宋"/>
                <w:szCs w:val="21"/>
              </w:rPr>
              <w:t>建设团队</w:t>
            </w:r>
          </w:p>
        </w:tc>
        <w:tc>
          <w:tcPr>
            <w:tcW w:w="1753" w:type="dxa"/>
            <w:vAlign w:val="center"/>
          </w:tcPr>
          <w:p>
            <w:pPr>
              <w:jc w:val="center"/>
              <w:rPr>
                <w:rFonts w:eastAsia="仿宋"/>
                <w:szCs w:val="21"/>
              </w:rPr>
            </w:pPr>
            <w:r>
              <w:rPr>
                <w:rFonts w:eastAsia="仿宋"/>
                <w:szCs w:val="21"/>
              </w:rPr>
              <w:t>6.0</w:t>
            </w:r>
          </w:p>
        </w:tc>
        <w:tc>
          <w:tcPr>
            <w:tcW w:w="1701" w:type="dxa"/>
            <w:vAlign w:val="center"/>
          </w:tcPr>
          <w:p>
            <w:pPr>
              <w:ind w:left="-93" w:leftChars="-62" w:right="-59" w:rightChars="-28" w:hanging="37" w:hangingChars="18"/>
              <w:jc w:val="center"/>
              <w:rPr>
                <w:rFonts w:eastAsia="仿宋"/>
                <w:szCs w:val="21"/>
              </w:rPr>
            </w:pPr>
            <w:r>
              <w:rPr>
                <w:rFonts w:hint="eastAsia" w:eastAsia="仿宋"/>
                <w:szCs w:val="21"/>
              </w:rPr>
              <w:t>省一类品牌：</w:t>
            </w:r>
            <w:r>
              <w:rPr>
                <w:rFonts w:eastAsia="仿宋"/>
                <w:szCs w:val="21"/>
              </w:rPr>
              <w:t>3.0</w:t>
            </w:r>
          </w:p>
          <w:p>
            <w:pPr>
              <w:ind w:left="-93" w:leftChars="-62" w:right="-59" w:rightChars="-28" w:hanging="37" w:hangingChars="18"/>
              <w:jc w:val="center"/>
              <w:rPr>
                <w:rFonts w:eastAsia="仿宋"/>
                <w:szCs w:val="21"/>
              </w:rPr>
            </w:pPr>
            <w:r>
              <w:rPr>
                <w:rFonts w:hint="eastAsia" w:eastAsia="仿宋"/>
                <w:szCs w:val="21"/>
              </w:rPr>
              <w:t>省二类品牌：</w:t>
            </w:r>
            <w:r>
              <w:rPr>
                <w:rFonts w:eastAsia="仿宋"/>
                <w:szCs w:val="21"/>
              </w:rPr>
              <w:t>2.0</w:t>
            </w:r>
          </w:p>
          <w:p>
            <w:pPr>
              <w:ind w:right="-59" w:rightChars="-28"/>
              <w:rPr>
                <w:rFonts w:eastAsia="仿宋"/>
                <w:szCs w:val="21"/>
              </w:rPr>
            </w:pPr>
          </w:p>
        </w:tc>
        <w:tc>
          <w:tcPr>
            <w:tcW w:w="1137" w:type="dxa"/>
            <w:tcBorders>
              <w:right w:val="single" w:color="auto" w:sz="12" w:space="0"/>
            </w:tcBorders>
            <w:vAlign w:val="center"/>
          </w:tcPr>
          <w:p>
            <w:pPr>
              <w:ind w:leftChars="-34" w:right="-50" w:rightChars="-24" w:hanging="71" w:hangingChars="34"/>
              <w:jc w:val="center"/>
              <w:rPr>
                <w:rFonts w:eastAsia="仿宋"/>
                <w:strike/>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48" w:type="dxa"/>
            <w:tcBorders>
              <w:left w:val="single" w:color="auto" w:sz="12" w:space="0"/>
              <w:right w:val="single" w:color="auto" w:sz="12" w:space="0"/>
            </w:tcBorders>
            <w:vAlign w:val="center"/>
          </w:tcPr>
          <w:p>
            <w:pPr>
              <w:jc w:val="center"/>
              <w:rPr>
                <w:rFonts w:eastAsia="仿宋"/>
                <w:szCs w:val="21"/>
              </w:rPr>
            </w:pPr>
            <w:r>
              <w:rPr>
                <w:rFonts w:hint="eastAsia" w:eastAsia="仿宋"/>
                <w:szCs w:val="21"/>
              </w:rPr>
              <w:t>4</w:t>
            </w:r>
          </w:p>
        </w:tc>
        <w:tc>
          <w:tcPr>
            <w:tcW w:w="2670" w:type="dxa"/>
            <w:tcBorders>
              <w:left w:val="single" w:color="auto" w:sz="12" w:space="0"/>
              <w:right w:val="single" w:color="auto" w:sz="12" w:space="0"/>
            </w:tcBorders>
            <w:vAlign w:val="center"/>
          </w:tcPr>
          <w:p>
            <w:pPr>
              <w:jc w:val="left"/>
              <w:rPr>
                <w:rFonts w:eastAsia="仿宋"/>
                <w:szCs w:val="21"/>
              </w:rPr>
            </w:pPr>
            <w:r>
              <w:rPr>
                <w:rFonts w:hint="eastAsia" w:eastAsia="仿宋"/>
                <w:szCs w:val="21"/>
              </w:rPr>
              <w:t>特高专业群</w:t>
            </w:r>
          </w:p>
        </w:tc>
        <w:tc>
          <w:tcPr>
            <w:tcW w:w="1091" w:type="dxa"/>
            <w:tcBorders>
              <w:left w:val="single" w:color="auto" w:sz="12" w:space="0"/>
            </w:tcBorders>
            <w:vAlign w:val="center"/>
          </w:tcPr>
          <w:p>
            <w:pPr>
              <w:jc w:val="left"/>
              <w:rPr>
                <w:rFonts w:eastAsia="仿宋"/>
                <w:szCs w:val="21"/>
              </w:rPr>
            </w:pPr>
            <w:r>
              <w:rPr>
                <w:rFonts w:hint="eastAsia" w:eastAsia="仿宋"/>
                <w:szCs w:val="21"/>
              </w:rPr>
              <w:t>建设团队</w:t>
            </w:r>
          </w:p>
        </w:tc>
        <w:tc>
          <w:tcPr>
            <w:tcW w:w="1753" w:type="dxa"/>
            <w:vAlign w:val="center"/>
          </w:tcPr>
          <w:p>
            <w:pPr>
              <w:jc w:val="center"/>
              <w:rPr>
                <w:rFonts w:eastAsia="仿宋"/>
                <w:szCs w:val="21"/>
              </w:rPr>
            </w:pPr>
            <w:r>
              <w:rPr>
                <w:rFonts w:eastAsia="仿宋"/>
                <w:szCs w:val="21"/>
              </w:rPr>
              <w:t>1</w:t>
            </w:r>
            <w:r>
              <w:rPr>
                <w:rFonts w:hint="eastAsia" w:eastAsia="仿宋"/>
                <w:szCs w:val="21"/>
              </w:rPr>
              <w:t>5</w:t>
            </w:r>
            <w:r>
              <w:rPr>
                <w:rFonts w:eastAsia="仿宋"/>
                <w:szCs w:val="21"/>
              </w:rPr>
              <w:t>.0</w:t>
            </w:r>
          </w:p>
        </w:tc>
        <w:tc>
          <w:tcPr>
            <w:tcW w:w="1701" w:type="dxa"/>
            <w:vAlign w:val="center"/>
          </w:tcPr>
          <w:p>
            <w:pPr>
              <w:ind w:left="-93" w:leftChars="-62" w:right="-59" w:rightChars="-28" w:hanging="37" w:hangingChars="18"/>
              <w:jc w:val="center"/>
              <w:rPr>
                <w:rFonts w:eastAsia="仿宋"/>
                <w:szCs w:val="21"/>
              </w:rPr>
            </w:pPr>
            <w:r>
              <w:rPr>
                <w:rFonts w:hint="eastAsia" w:eastAsia="仿宋"/>
                <w:szCs w:val="21"/>
              </w:rPr>
              <w:t>5</w:t>
            </w:r>
            <w:r>
              <w:rPr>
                <w:rFonts w:eastAsia="仿宋"/>
                <w:szCs w:val="21"/>
              </w:rPr>
              <w:t>.0</w:t>
            </w:r>
          </w:p>
        </w:tc>
        <w:tc>
          <w:tcPr>
            <w:tcW w:w="1137" w:type="dxa"/>
            <w:tcBorders>
              <w:right w:val="single" w:color="auto" w:sz="12" w:space="0"/>
            </w:tcBorders>
            <w:vAlign w:val="center"/>
          </w:tcPr>
          <w:p>
            <w:pPr>
              <w:ind w:leftChars="-34" w:right="-50" w:rightChars="-24" w:hanging="71" w:hangingChars="34"/>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548" w:type="dxa"/>
            <w:tcBorders>
              <w:left w:val="single" w:color="auto" w:sz="12" w:space="0"/>
              <w:right w:val="single" w:color="auto" w:sz="12" w:space="0"/>
            </w:tcBorders>
            <w:vAlign w:val="center"/>
          </w:tcPr>
          <w:p>
            <w:pPr>
              <w:jc w:val="center"/>
              <w:rPr>
                <w:rFonts w:eastAsia="仿宋"/>
                <w:szCs w:val="21"/>
              </w:rPr>
            </w:pPr>
            <w:r>
              <w:rPr>
                <w:rFonts w:hint="eastAsia" w:eastAsia="仿宋"/>
                <w:szCs w:val="21"/>
              </w:rPr>
              <w:t>5</w:t>
            </w:r>
          </w:p>
        </w:tc>
        <w:tc>
          <w:tcPr>
            <w:tcW w:w="2670" w:type="dxa"/>
            <w:tcBorders>
              <w:left w:val="single" w:color="auto" w:sz="12" w:space="0"/>
              <w:right w:val="single" w:color="auto" w:sz="12" w:space="0"/>
            </w:tcBorders>
            <w:vAlign w:val="center"/>
          </w:tcPr>
          <w:p>
            <w:pPr>
              <w:jc w:val="left"/>
              <w:rPr>
                <w:rFonts w:eastAsia="仿宋"/>
                <w:szCs w:val="21"/>
              </w:rPr>
            </w:pPr>
            <w:r>
              <w:rPr>
                <w:rFonts w:hint="eastAsia" w:eastAsia="仿宋"/>
                <w:szCs w:val="21"/>
              </w:rPr>
              <w:t>专业教学资源库</w:t>
            </w:r>
          </w:p>
        </w:tc>
        <w:tc>
          <w:tcPr>
            <w:tcW w:w="1091" w:type="dxa"/>
            <w:tcBorders>
              <w:left w:val="single" w:color="auto" w:sz="12" w:space="0"/>
            </w:tcBorders>
            <w:vAlign w:val="center"/>
          </w:tcPr>
          <w:p>
            <w:pPr>
              <w:jc w:val="center"/>
              <w:rPr>
                <w:rFonts w:eastAsia="仿宋"/>
                <w:szCs w:val="21"/>
              </w:rPr>
            </w:pPr>
            <w:r>
              <w:rPr>
                <w:rFonts w:hint="eastAsia" w:eastAsia="仿宋"/>
                <w:szCs w:val="21"/>
              </w:rPr>
              <w:t>建设团队</w:t>
            </w:r>
          </w:p>
        </w:tc>
        <w:tc>
          <w:tcPr>
            <w:tcW w:w="1753" w:type="dxa"/>
            <w:vAlign w:val="center"/>
          </w:tcPr>
          <w:p>
            <w:pPr>
              <w:jc w:val="center"/>
              <w:rPr>
                <w:rFonts w:eastAsia="仿宋"/>
                <w:szCs w:val="21"/>
              </w:rPr>
            </w:pPr>
            <w:r>
              <w:rPr>
                <w:rFonts w:hint="eastAsia" w:ascii="仿宋" w:hAnsi="仿宋" w:eastAsia="仿宋"/>
                <w:szCs w:val="21"/>
              </w:rPr>
              <w:t>①</w:t>
            </w:r>
            <w:r>
              <w:rPr>
                <w:rFonts w:hint="eastAsia" w:eastAsia="仿宋"/>
                <w:szCs w:val="21"/>
              </w:rPr>
              <w:t>第一主持：</w:t>
            </w:r>
            <w:r>
              <w:rPr>
                <w:rFonts w:eastAsia="仿宋"/>
                <w:szCs w:val="21"/>
              </w:rPr>
              <w:t>1</w:t>
            </w:r>
            <w:r>
              <w:rPr>
                <w:rFonts w:hint="eastAsia" w:eastAsia="仿宋"/>
                <w:szCs w:val="21"/>
              </w:rPr>
              <w:t>2</w:t>
            </w:r>
            <w:r>
              <w:rPr>
                <w:rFonts w:eastAsia="仿宋"/>
                <w:szCs w:val="21"/>
              </w:rPr>
              <w:t>.0</w:t>
            </w:r>
          </w:p>
          <w:p>
            <w:pPr>
              <w:jc w:val="center"/>
              <w:rPr>
                <w:rFonts w:eastAsia="仿宋"/>
                <w:szCs w:val="21"/>
              </w:rPr>
            </w:pPr>
            <w:r>
              <w:rPr>
                <w:rFonts w:hint="eastAsia" w:ascii="仿宋" w:hAnsi="仿宋" w:eastAsia="仿宋"/>
                <w:szCs w:val="21"/>
              </w:rPr>
              <w:t>②</w:t>
            </w:r>
            <w:r>
              <w:rPr>
                <w:rFonts w:hint="eastAsia" w:eastAsia="仿宋"/>
                <w:szCs w:val="21"/>
              </w:rPr>
              <w:t>第二主持：6.0</w:t>
            </w:r>
          </w:p>
          <w:p>
            <w:pPr>
              <w:jc w:val="center"/>
              <w:rPr>
                <w:rFonts w:eastAsia="仿宋"/>
                <w:szCs w:val="21"/>
              </w:rPr>
            </w:pPr>
            <w:r>
              <w:rPr>
                <w:rFonts w:hint="eastAsia" w:ascii="仿宋" w:hAnsi="仿宋" w:eastAsia="仿宋"/>
                <w:szCs w:val="21"/>
              </w:rPr>
              <w:t>③</w:t>
            </w:r>
            <w:r>
              <w:rPr>
                <w:rFonts w:hint="eastAsia" w:eastAsia="仿宋"/>
                <w:szCs w:val="21"/>
              </w:rPr>
              <w:t>第三主持：4.0</w:t>
            </w:r>
          </w:p>
        </w:tc>
        <w:tc>
          <w:tcPr>
            <w:tcW w:w="1701" w:type="dxa"/>
            <w:vAlign w:val="center"/>
          </w:tcPr>
          <w:p>
            <w:pPr>
              <w:ind w:leftChars="-18" w:right="-59" w:rightChars="-28" w:hanging="37" w:hangingChars="18"/>
              <w:jc w:val="center"/>
              <w:rPr>
                <w:rFonts w:eastAsia="仿宋"/>
                <w:szCs w:val="21"/>
              </w:rPr>
            </w:pPr>
            <w:r>
              <w:rPr>
                <w:rFonts w:hint="eastAsia" w:ascii="仿宋" w:hAnsi="仿宋" w:eastAsia="仿宋"/>
                <w:szCs w:val="21"/>
              </w:rPr>
              <w:t>①</w:t>
            </w:r>
            <w:r>
              <w:rPr>
                <w:rFonts w:hint="eastAsia" w:eastAsia="仿宋"/>
                <w:szCs w:val="21"/>
              </w:rPr>
              <w:t>第一主持：6</w:t>
            </w:r>
            <w:r>
              <w:rPr>
                <w:rFonts w:eastAsia="仿宋"/>
                <w:szCs w:val="21"/>
              </w:rPr>
              <w:t>.0</w:t>
            </w:r>
          </w:p>
          <w:p>
            <w:pPr>
              <w:ind w:leftChars="-18" w:right="-59" w:rightChars="-28" w:hanging="37" w:hangingChars="18"/>
              <w:jc w:val="center"/>
              <w:rPr>
                <w:rFonts w:eastAsia="仿宋"/>
                <w:szCs w:val="21"/>
              </w:rPr>
            </w:pPr>
            <w:r>
              <w:rPr>
                <w:rFonts w:hint="eastAsia" w:ascii="仿宋" w:hAnsi="仿宋" w:eastAsia="仿宋"/>
                <w:szCs w:val="21"/>
              </w:rPr>
              <w:t>②</w:t>
            </w:r>
            <w:r>
              <w:rPr>
                <w:rFonts w:hint="eastAsia" w:eastAsia="仿宋"/>
                <w:szCs w:val="21"/>
              </w:rPr>
              <w:t>第二主持：2.0</w:t>
            </w:r>
          </w:p>
        </w:tc>
        <w:tc>
          <w:tcPr>
            <w:tcW w:w="1137" w:type="dxa"/>
            <w:tcBorders>
              <w:right w:val="single" w:color="auto" w:sz="12" w:space="0"/>
            </w:tcBorders>
            <w:vAlign w:val="center"/>
          </w:tcPr>
          <w:p>
            <w:pPr>
              <w:ind w:leftChars="-34" w:right="-50" w:rightChars="-24" w:hanging="71" w:hangingChars="34"/>
              <w:jc w:val="center"/>
              <w:rPr>
                <w:rFonts w:eastAsia="仿宋"/>
                <w:strike/>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tcBorders>
              <w:left w:val="single" w:color="auto" w:sz="12" w:space="0"/>
              <w:right w:val="single" w:color="auto" w:sz="12" w:space="0"/>
            </w:tcBorders>
            <w:vAlign w:val="center"/>
          </w:tcPr>
          <w:p>
            <w:pPr>
              <w:jc w:val="center"/>
              <w:rPr>
                <w:rFonts w:eastAsia="仿宋"/>
                <w:szCs w:val="21"/>
              </w:rPr>
            </w:pPr>
            <w:r>
              <w:rPr>
                <w:rFonts w:hint="eastAsia" w:eastAsia="仿宋"/>
                <w:szCs w:val="21"/>
              </w:rPr>
              <w:t>6</w:t>
            </w:r>
          </w:p>
        </w:tc>
        <w:tc>
          <w:tcPr>
            <w:tcW w:w="2670" w:type="dxa"/>
            <w:tcBorders>
              <w:left w:val="single" w:color="auto" w:sz="12" w:space="0"/>
              <w:right w:val="single" w:color="auto" w:sz="12" w:space="0"/>
            </w:tcBorders>
            <w:vAlign w:val="center"/>
          </w:tcPr>
          <w:p>
            <w:pPr>
              <w:jc w:val="left"/>
              <w:rPr>
                <w:rFonts w:eastAsia="仿宋"/>
                <w:szCs w:val="21"/>
              </w:rPr>
            </w:pPr>
            <w:r>
              <w:rPr>
                <w:rFonts w:hint="eastAsia" w:eastAsia="仿宋"/>
                <w:szCs w:val="21"/>
              </w:rPr>
              <w:t>科技服务团队</w:t>
            </w:r>
          </w:p>
        </w:tc>
        <w:tc>
          <w:tcPr>
            <w:tcW w:w="1091" w:type="dxa"/>
            <w:tcBorders>
              <w:left w:val="single" w:color="auto" w:sz="12" w:space="0"/>
            </w:tcBorders>
            <w:vAlign w:val="center"/>
          </w:tcPr>
          <w:p>
            <w:pPr>
              <w:jc w:val="center"/>
              <w:rPr>
                <w:rFonts w:eastAsia="仿宋"/>
                <w:szCs w:val="21"/>
              </w:rPr>
            </w:pPr>
            <w:r>
              <w:rPr>
                <w:rFonts w:hint="eastAsia" w:eastAsia="仿宋"/>
                <w:szCs w:val="21"/>
              </w:rPr>
              <w:t>建设团队</w:t>
            </w:r>
          </w:p>
        </w:tc>
        <w:tc>
          <w:tcPr>
            <w:tcW w:w="1753" w:type="dxa"/>
            <w:vAlign w:val="center"/>
          </w:tcPr>
          <w:p>
            <w:pPr>
              <w:jc w:val="center"/>
              <w:rPr>
                <w:rFonts w:eastAsia="仿宋"/>
                <w:szCs w:val="21"/>
              </w:rPr>
            </w:pPr>
            <w:r>
              <w:rPr>
                <w:rFonts w:hint="eastAsia" w:eastAsia="仿宋"/>
                <w:szCs w:val="21"/>
              </w:rPr>
              <w:t>8</w:t>
            </w:r>
            <w:r>
              <w:rPr>
                <w:rFonts w:eastAsia="仿宋"/>
                <w:szCs w:val="21"/>
              </w:rPr>
              <w:t>.0</w:t>
            </w:r>
          </w:p>
        </w:tc>
        <w:tc>
          <w:tcPr>
            <w:tcW w:w="1701" w:type="dxa"/>
            <w:vAlign w:val="center"/>
          </w:tcPr>
          <w:p>
            <w:pPr>
              <w:ind w:leftChars="-18" w:right="-59" w:rightChars="-28" w:hanging="37" w:hangingChars="18"/>
              <w:jc w:val="center"/>
              <w:rPr>
                <w:rFonts w:eastAsia="仿宋"/>
                <w:szCs w:val="21"/>
              </w:rPr>
            </w:pPr>
            <w:r>
              <w:rPr>
                <w:rFonts w:eastAsia="仿宋"/>
                <w:szCs w:val="21"/>
              </w:rPr>
              <w:t>3.0</w:t>
            </w:r>
          </w:p>
        </w:tc>
        <w:tc>
          <w:tcPr>
            <w:tcW w:w="1137" w:type="dxa"/>
            <w:tcBorders>
              <w:right w:val="single" w:color="auto" w:sz="12" w:space="0"/>
            </w:tcBorders>
            <w:vAlign w:val="center"/>
          </w:tcPr>
          <w:p>
            <w:pPr>
              <w:ind w:leftChars="-34" w:right="-50" w:rightChars="-24" w:hanging="71" w:hangingChars="34"/>
              <w:jc w:val="center"/>
              <w:rPr>
                <w:rFonts w:eastAsia="仿宋"/>
                <w:strike/>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548" w:type="dxa"/>
            <w:tcBorders>
              <w:left w:val="single" w:color="auto" w:sz="12" w:space="0"/>
              <w:right w:val="single" w:color="auto" w:sz="12" w:space="0"/>
            </w:tcBorders>
            <w:vAlign w:val="center"/>
          </w:tcPr>
          <w:p>
            <w:pPr>
              <w:jc w:val="center"/>
              <w:rPr>
                <w:rFonts w:eastAsia="仿宋"/>
                <w:szCs w:val="21"/>
              </w:rPr>
            </w:pPr>
            <w:r>
              <w:rPr>
                <w:rFonts w:hint="eastAsia" w:eastAsia="仿宋"/>
                <w:szCs w:val="21"/>
              </w:rPr>
              <w:t>7</w:t>
            </w:r>
          </w:p>
        </w:tc>
        <w:tc>
          <w:tcPr>
            <w:tcW w:w="2670" w:type="dxa"/>
            <w:tcBorders>
              <w:left w:val="single" w:color="auto" w:sz="12" w:space="0"/>
              <w:right w:val="single" w:color="auto" w:sz="12" w:space="0"/>
            </w:tcBorders>
            <w:vAlign w:val="center"/>
          </w:tcPr>
          <w:p>
            <w:pPr>
              <w:jc w:val="left"/>
              <w:rPr>
                <w:rFonts w:eastAsia="仿宋"/>
                <w:szCs w:val="21"/>
              </w:rPr>
            </w:pPr>
            <w:r>
              <w:rPr>
                <w:rFonts w:hint="eastAsia" w:eastAsia="仿宋"/>
                <w:szCs w:val="21"/>
              </w:rPr>
              <w:t>精品在线开放课程</w:t>
            </w:r>
          </w:p>
        </w:tc>
        <w:tc>
          <w:tcPr>
            <w:tcW w:w="1091" w:type="dxa"/>
            <w:tcBorders>
              <w:left w:val="single" w:color="auto" w:sz="12" w:space="0"/>
            </w:tcBorders>
            <w:vAlign w:val="center"/>
          </w:tcPr>
          <w:p>
            <w:pPr>
              <w:jc w:val="center"/>
              <w:rPr>
                <w:rFonts w:eastAsia="仿宋"/>
                <w:szCs w:val="21"/>
              </w:rPr>
            </w:pPr>
            <w:r>
              <w:rPr>
                <w:rFonts w:hint="eastAsia" w:eastAsia="仿宋"/>
                <w:szCs w:val="21"/>
              </w:rPr>
              <w:t>建设团队</w:t>
            </w:r>
          </w:p>
        </w:tc>
        <w:tc>
          <w:tcPr>
            <w:tcW w:w="1753" w:type="dxa"/>
            <w:vAlign w:val="center"/>
          </w:tcPr>
          <w:p>
            <w:pPr>
              <w:jc w:val="center"/>
              <w:rPr>
                <w:rFonts w:eastAsia="仿宋"/>
                <w:szCs w:val="21"/>
              </w:rPr>
            </w:pPr>
            <w:r>
              <w:rPr>
                <w:rFonts w:hint="eastAsia" w:eastAsia="仿宋"/>
                <w:szCs w:val="21"/>
              </w:rPr>
              <w:t>8</w:t>
            </w:r>
            <w:r>
              <w:rPr>
                <w:rFonts w:eastAsia="仿宋"/>
                <w:szCs w:val="21"/>
              </w:rPr>
              <w:t>.0</w:t>
            </w:r>
          </w:p>
        </w:tc>
        <w:tc>
          <w:tcPr>
            <w:tcW w:w="1701" w:type="dxa"/>
            <w:vAlign w:val="center"/>
          </w:tcPr>
          <w:p>
            <w:pPr>
              <w:ind w:leftChars="-18" w:right="-59" w:rightChars="-28" w:hanging="37" w:hangingChars="18"/>
              <w:jc w:val="center"/>
              <w:rPr>
                <w:rFonts w:eastAsia="仿宋"/>
                <w:szCs w:val="21"/>
              </w:rPr>
            </w:pPr>
            <w:r>
              <w:rPr>
                <w:rFonts w:eastAsia="仿宋"/>
                <w:szCs w:val="21"/>
              </w:rPr>
              <w:t>3.0</w:t>
            </w:r>
          </w:p>
        </w:tc>
        <w:tc>
          <w:tcPr>
            <w:tcW w:w="1137" w:type="dxa"/>
            <w:tcBorders>
              <w:right w:val="single" w:color="auto" w:sz="12" w:space="0"/>
            </w:tcBorders>
            <w:vAlign w:val="center"/>
          </w:tcPr>
          <w:p>
            <w:pPr>
              <w:ind w:leftChars="-34" w:right="-50" w:rightChars="-24" w:hanging="71" w:hangingChars="34"/>
              <w:jc w:val="center"/>
              <w:rPr>
                <w:rFonts w:eastAsia="仿宋"/>
                <w:strike/>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tcBorders>
              <w:left w:val="single" w:color="auto" w:sz="12" w:space="0"/>
              <w:right w:val="single" w:color="auto" w:sz="12" w:space="0"/>
            </w:tcBorders>
            <w:vAlign w:val="center"/>
          </w:tcPr>
          <w:p>
            <w:pPr>
              <w:jc w:val="center"/>
              <w:rPr>
                <w:rFonts w:eastAsia="仿宋"/>
                <w:szCs w:val="21"/>
              </w:rPr>
            </w:pPr>
            <w:r>
              <w:rPr>
                <w:rFonts w:hint="eastAsia" w:eastAsia="仿宋"/>
                <w:szCs w:val="21"/>
              </w:rPr>
              <w:t>8</w:t>
            </w:r>
          </w:p>
        </w:tc>
        <w:tc>
          <w:tcPr>
            <w:tcW w:w="2670" w:type="dxa"/>
            <w:tcBorders>
              <w:left w:val="single" w:color="auto" w:sz="12" w:space="0"/>
              <w:right w:val="single" w:color="auto" w:sz="12" w:space="0"/>
            </w:tcBorders>
            <w:vAlign w:val="center"/>
          </w:tcPr>
          <w:p>
            <w:pPr>
              <w:jc w:val="left"/>
              <w:rPr>
                <w:rFonts w:eastAsia="仿宋"/>
                <w:szCs w:val="21"/>
              </w:rPr>
            </w:pPr>
            <w:r>
              <w:rPr>
                <w:rFonts w:hint="eastAsia" w:eastAsia="仿宋"/>
                <w:szCs w:val="21"/>
              </w:rPr>
              <w:t>示范性实训基地、中心</w:t>
            </w:r>
          </w:p>
        </w:tc>
        <w:tc>
          <w:tcPr>
            <w:tcW w:w="1091" w:type="dxa"/>
            <w:tcBorders>
              <w:left w:val="single" w:color="auto" w:sz="12" w:space="0"/>
            </w:tcBorders>
            <w:vAlign w:val="center"/>
          </w:tcPr>
          <w:p>
            <w:pPr>
              <w:jc w:val="center"/>
              <w:rPr>
                <w:rFonts w:eastAsia="仿宋"/>
                <w:szCs w:val="21"/>
              </w:rPr>
            </w:pPr>
            <w:r>
              <w:rPr>
                <w:rFonts w:hint="eastAsia" w:eastAsia="仿宋"/>
                <w:szCs w:val="21"/>
              </w:rPr>
              <w:t>建设团队</w:t>
            </w:r>
          </w:p>
        </w:tc>
        <w:tc>
          <w:tcPr>
            <w:tcW w:w="1753" w:type="dxa"/>
            <w:vAlign w:val="center"/>
          </w:tcPr>
          <w:p>
            <w:pPr>
              <w:jc w:val="center"/>
              <w:rPr>
                <w:rFonts w:eastAsia="仿宋"/>
                <w:szCs w:val="21"/>
              </w:rPr>
            </w:pPr>
            <w:r>
              <w:rPr>
                <w:rFonts w:eastAsia="仿宋"/>
                <w:szCs w:val="21"/>
              </w:rPr>
              <w:t>8.0</w:t>
            </w:r>
          </w:p>
        </w:tc>
        <w:tc>
          <w:tcPr>
            <w:tcW w:w="1701" w:type="dxa"/>
            <w:vAlign w:val="center"/>
          </w:tcPr>
          <w:p>
            <w:pPr>
              <w:ind w:leftChars="-18" w:right="-59" w:rightChars="-28" w:hanging="37" w:hangingChars="18"/>
              <w:jc w:val="center"/>
              <w:rPr>
                <w:rFonts w:eastAsia="仿宋"/>
                <w:szCs w:val="21"/>
              </w:rPr>
            </w:pPr>
            <w:r>
              <w:rPr>
                <w:rFonts w:eastAsia="仿宋"/>
                <w:szCs w:val="21"/>
              </w:rPr>
              <w:t>3.0</w:t>
            </w:r>
          </w:p>
        </w:tc>
        <w:tc>
          <w:tcPr>
            <w:tcW w:w="1137" w:type="dxa"/>
            <w:tcBorders>
              <w:right w:val="single" w:color="auto" w:sz="12" w:space="0"/>
            </w:tcBorders>
            <w:vAlign w:val="center"/>
          </w:tcPr>
          <w:p>
            <w:pPr>
              <w:ind w:leftChars="-34" w:right="-50" w:rightChars="-24" w:hanging="71" w:hangingChars="34"/>
              <w:jc w:val="center"/>
              <w:rPr>
                <w:rFonts w:eastAsia="仿宋"/>
                <w:strike/>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tcBorders>
              <w:left w:val="single" w:color="auto" w:sz="12" w:space="0"/>
              <w:right w:val="single" w:color="auto" w:sz="12" w:space="0"/>
            </w:tcBorders>
            <w:vAlign w:val="center"/>
          </w:tcPr>
          <w:p>
            <w:pPr>
              <w:jc w:val="center"/>
              <w:rPr>
                <w:rFonts w:eastAsia="仿宋"/>
                <w:szCs w:val="21"/>
              </w:rPr>
            </w:pPr>
            <w:r>
              <w:rPr>
                <w:rFonts w:hint="eastAsia" w:eastAsia="仿宋"/>
                <w:szCs w:val="21"/>
              </w:rPr>
              <w:t>9</w:t>
            </w:r>
          </w:p>
        </w:tc>
        <w:tc>
          <w:tcPr>
            <w:tcW w:w="2670" w:type="dxa"/>
            <w:tcBorders>
              <w:left w:val="single" w:color="auto" w:sz="12" w:space="0"/>
              <w:right w:val="single" w:color="auto" w:sz="12" w:space="0"/>
            </w:tcBorders>
            <w:vAlign w:val="center"/>
          </w:tcPr>
          <w:p>
            <w:pPr>
              <w:jc w:val="left"/>
              <w:rPr>
                <w:rFonts w:eastAsia="仿宋"/>
                <w:szCs w:val="21"/>
              </w:rPr>
            </w:pPr>
            <w:r>
              <w:rPr>
                <w:rFonts w:hint="eastAsia" w:eastAsia="仿宋"/>
                <w:szCs w:val="21"/>
              </w:rPr>
              <w:t>大学生校外实践教学基地、科普基地</w:t>
            </w:r>
          </w:p>
        </w:tc>
        <w:tc>
          <w:tcPr>
            <w:tcW w:w="1091" w:type="dxa"/>
            <w:tcBorders>
              <w:left w:val="single" w:color="auto" w:sz="12" w:space="0"/>
            </w:tcBorders>
            <w:vAlign w:val="center"/>
          </w:tcPr>
          <w:p>
            <w:pPr>
              <w:jc w:val="center"/>
              <w:rPr>
                <w:rFonts w:eastAsia="仿宋"/>
                <w:szCs w:val="21"/>
              </w:rPr>
            </w:pPr>
            <w:r>
              <w:rPr>
                <w:rFonts w:hint="eastAsia" w:eastAsia="仿宋"/>
                <w:szCs w:val="21"/>
              </w:rPr>
              <w:t>建设团队</w:t>
            </w:r>
          </w:p>
        </w:tc>
        <w:tc>
          <w:tcPr>
            <w:tcW w:w="1753" w:type="dxa"/>
            <w:vAlign w:val="center"/>
          </w:tcPr>
          <w:p>
            <w:pPr>
              <w:jc w:val="center"/>
              <w:rPr>
                <w:rFonts w:eastAsia="仿宋"/>
                <w:szCs w:val="21"/>
              </w:rPr>
            </w:pPr>
            <w:r>
              <w:rPr>
                <w:rFonts w:eastAsia="仿宋"/>
                <w:szCs w:val="21"/>
              </w:rPr>
              <w:t>3.0</w:t>
            </w:r>
          </w:p>
        </w:tc>
        <w:tc>
          <w:tcPr>
            <w:tcW w:w="1701" w:type="dxa"/>
            <w:vAlign w:val="center"/>
          </w:tcPr>
          <w:p>
            <w:pPr>
              <w:ind w:leftChars="-18" w:right="-59" w:rightChars="-28" w:hanging="37" w:hangingChars="18"/>
              <w:jc w:val="center"/>
              <w:rPr>
                <w:rFonts w:eastAsia="仿宋"/>
                <w:szCs w:val="21"/>
              </w:rPr>
            </w:pPr>
            <w:r>
              <w:rPr>
                <w:rFonts w:eastAsia="仿宋"/>
                <w:szCs w:val="21"/>
              </w:rPr>
              <w:t>1.0</w:t>
            </w:r>
          </w:p>
        </w:tc>
        <w:tc>
          <w:tcPr>
            <w:tcW w:w="1137" w:type="dxa"/>
            <w:tcBorders>
              <w:right w:val="single" w:color="auto" w:sz="12" w:space="0"/>
            </w:tcBorders>
            <w:vAlign w:val="center"/>
          </w:tcPr>
          <w:p>
            <w:pPr>
              <w:ind w:leftChars="-34" w:right="-50" w:rightChars="-24" w:hanging="71" w:hangingChars="34"/>
              <w:jc w:val="center"/>
              <w:rPr>
                <w:rFonts w:eastAsia="仿宋"/>
                <w:strike/>
                <w:szCs w:val="21"/>
              </w:rPr>
            </w:pPr>
          </w:p>
        </w:tc>
      </w:tr>
    </w:tbl>
    <w:p>
      <w:pPr>
        <w:rPr>
          <w:rFonts w:eastAsia="仿宋"/>
          <w:szCs w:val="21"/>
        </w:rPr>
      </w:pPr>
      <w:r>
        <w:rPr>
          <w:rFonts w:hint="eastAsia" w:eastAsia="仿宋"/>
          <w:szCs w:val="21"/>
        </w:rPr>
        <w:t>注：</w:t>
      </w:r>
      <w:r>
        <w:rPr>
          <w:rFonts w:hint="eastAsia" w:hAnsi="仿宋" w:eastAsia="仿宋"/>
          <w:szCs w:val="21"/>
        </w:rPr>
        <w:t>①</w:t>
      </w:r>
      <w:r>
        <w:rPr>
          <w:rFonts w:hint="eastAsia" w:eastAsia="仿宋"/>
          <w:szCs w:val="21"/>
        </w:rPr>
        <w:t>以上各项目晋升至更高一级立项的，则追加奖励至更高等级标准。</w:t>
      </w:r>
      <w:r>
        <w:rPr>
          <w:rFonts w:hint="eastAsia" w:hAnsi="仿宋" w:eastAsia="仿宋"/>
          <w:szCs w:val="21"/>
        </w:rPr>
        <w:t>②</w:t>
      </w:r>
      <w:r>
        <w:rPr>
          <w:rFonts w:hint="eastAsia" w:eastAsia="仿宋"/>
          <w:szCs w:val="21"/>
        </w:rPr>
        <w:t>以立项时间为准进行奖励。</w:t>
      </w:r>
    </w:p>
    <w:p>
      <w:pPr>
        <w:ind w:firstLine="560" w:firstLineChars="200"/>
        <w:rPr>
          <w:rFonts w:ascii="黑体" w:hAnsi="黑体" w:eastAsia="黑体"/>
          <w:sz w:val="28"/>
          <w:szCs w:val="28"/>
        </w:rPr>
      </w:pPr>
      <w:r>
        <w:rPr>
          <w:rFonts w:hint="eastAsia" w:ascii="黑体" w:hAnsi="黑体" w:eastAsia="黑体"/>
          <w:sz w:val="28"/>
          <w:szCs w:val="28"/>
        </w:rPr>
        <w:t>三、教科研业绩奖励</w:t>
      </w:r>
    </w:p>
    <w:p>
      <w:pPr>
        <w:ind w:firstLine="555"/>
        <w:rPr>
          <w:rFonts w:ascii="黑体" w:hAnsi="黑体" w:eastAsia="黑体"/>
          <w:sz w:val="28"/>
          <w:szCs w:val="28"/>
        </w:rPr>
      </w:pPr>
      <w:r>
        <w:rPr>
          <w:rFonts w:eastAsia="仿宋"/>
          <w:b/>
          <w:sz w:val="28"/>
          <w:szCs w:val="28"/>
        </w:rPr>
        <w:t xml:space="preserve">1. </w:t>
      </w:r>
      <w:r>
        <w:rPr>
          <w:rFonts w:hint="eastAsia" w:eastAsia="仿宋"/>
          <w:b/>
          <w:sz w:val="28"/>
          <w:szCs w:val="28"/>
        </w:rPr>
        <w:t>教学成果奖</w:t>
      </w:r>
    </w:p>
    <w:p>
      <w:pPr>
        <w:ind w:firstLine="560" w:firstLineChars="200"/>
        <w:rPr>
          <w:rFonts w:eastAsia="仿宋"/>
          <w:sz w:val="28"/>
          <w:szCs w:val="28"/>
        </w:rPr>
      </w:pPr>
      <w:r>
        <w:rPr>
          <w:rFonts w:hint="eastAsia" w:eastAsia="仿宋"/>
          <w:sz w:val="28"/>
          <w:szCs w:val="28"/>
        </w:rPr>
        <w:t>（</w:t>
      </w:r>
      <w:r>
        <w:rPr>
          <w:rFonts w:eastAsia="仿宋"/>
          <w:sz w:val="28"/>
          <w:szCs w:val="28"/>
        </w:rPr>
        <w:t>1</w:t>
      </w:r>
      <w:r>
        <w:rPr>
          <w:rFonts w:hint="eastAsia" w:eastAsia="仿宋"/>
          <w:sz w:val="28"/>
          <w:szCs w:val="28"/>
        </w:rPr>
        <w:t>）以学校为第一完成单位获得国家级教学成果奖一等奖、二等奖的，分别奖励项目组20万元、15万元；特等奖另行制定奖励标准。</w:t>
      </w:r>
    </w:p>
    <w:p>
      <w:pPr>
        <w:ind w:firstLine="560" w:firstLineChars="200"/>
        <w:rPr>
          <w:rFonts w:eastAsia="仿宋"/>
          <w:sz w:val="28"/>
          <w:szCs w:val="28"/>
        </w:rPr>
      </w:pPr>
      <w:r>
        <w:rPr>
          <w:rFonts w:hint="eastAsia" w:eastAsia="仿宋"/>
          <w:sz w:val="28"/>
          <w:szCs w:val="28"/>
        </w:rPr>
        <w:t>（2）以学校为第一完成单位获得省级教学成果奖特等奖、一等奖、二等奖的，分别奖励10万元、8万元、5万元；具有国家级教学成果奖推荐权的国家教学指导委员会的教学成果奖，按照省级同类奖项降一档奖励，即：行指委特等奖对应省级一等奖、行指委一等奖对应省级二等奖，行指委二等奖对应校级一等奖等。</w:t>
      </w:r>
    </w:p>
    <w:p>
      <w:pPr>
        <w:ind w:firstLine="560" w:firstLineChars="200"/>
        <w:rPr>
          <w:rFonts w:eastAsia="仿宋"/>
          <w:sz w:val="28"/>
          <w:szCs w:val="28"/>
        </w:rPr>
      </w:pPr>
      <w:r>
        <w:rPr>
          <w:rFonts w:hint="eastAsia" w:eastAsia="仿宋"/>
          <w:sz w:val="28"/>
          <w:szCs w:val="28"/>
        </w:rPr>
        <w:t>（</w:t>
      </w:r>
      <w:r>
        <w:rPr>
          <w:rFonts w:eastAsia="仿宋"/>
          <w:sz w:val="28"/>
          <w:szCs w:val="28"/>
        </w:rPr>
        <w:t>3</w:t>
      </w:r>
      <w:r>
        <w:rPr>
          <w:rFonts w:hint="eastAsia" w:eastAsia="仿宋"/>
          <w:sz w:val="28"/>
          <w:szCs w:val="28"/>
        </w:rPr>
        <w:t>）获得校级教学成果奖一等奖、二等奖的，分别奖励项目组</w:t>
      </w:r>
      <w:r>
        <w:rPr>
          <w:rFonts w:eastAsia="仿宋"/>
          <w:sz w:val="28"/>
          <w:szCs w:val="28"/>
        </w:rPr>
        <w:t>1</w:t>
      </w:r>
      <w:r>
        <w:rPr>
          <w:rFonts w:hint="eastAsia" w:eastAsia="仿宋"/>
          <w:sz w:val="28"/>
          <w:szCs w:val="28"/>
        </w:rPr>
        <w:t>万元、</w:t>
      </w:r>
      <w:r>
        <w:rPr>
          <w:rFonts w:eastAsia="仿宋"/>
          <w:sz w:val="28"/>
          <w:szCs w:val="28"/>
        </w:rPr>
        <w:t>0.5</w:t>
      </w:r>
      <w:r>
        <w:rPr>
          <w:rFonts w:hint="eastAsia" w:eastAsia="仿宋"/>
          <w:sz w:val="28"/>
          <w:szCs w:val="28"/>
        </w:rPr>
        <w:t>万元。具有广东省省级教学成果奖推荐权的省教学指导委员会的教学成果奖，按照校级同类奖项奖励金额的</w:t>
      </w:r>
      <w:r>
        <w:rPr>
          <w:rFonts w:eastAsia="仿宋"/>
          <w:sz w:val="28"/>
          <w:szCs w:val="28"/>
        </w:rPr>
        <w:t>100%</w:t>
      </w:r>
      <w:r>
        <w:rPr>
          <w:rFonts w:hint="eastAsia" w:eastAsia="仿宋"/>
          <w:sz w:val="28"/>
          <w:szCs w:val="28"/>
        </w:rPr>
        <w:t>计算。</w:t>
      </w:r>
    </w:p>
    <w:p>
      <w:pPr>
        <w:ind w:firstLine="560" w:firstLineChars="200"/>
        <w:rPr>
          <w:rFonts w:eastAsia="仿宋"/>
          <w:sz w:val="28"/>
          <w:szCs w:val="28"/>
        </w:rPr>
      </w:pPr>
      <w:r>
        <w:rPr>
          <w:rFonts w:hint="eastAsia" w:eastAsia="仿宋"/>
          <w:sz w:val="28"/>
          <w:szCs w:val="28"/>
        </w:rPr>
        <w:t>（</w:t>
      </w:r>
      <w:r>
        <w:rPr>
          <w:rFonts w:eastAsia="仿宋"/>
          <w:sz w:val="28"/>
          <w:szCs w:val="28"/>
        </w:rPr>
        <w:t>4</w:t>
      </w:r>
      <w:r>
        <w:rPr>
          <w:rFonts w:hint="eastAsia" w:eastAsia="仿宋"/>
          <w:sz w:val="28"/>
          <w:szCs w:val="28"/>
        </w:rPr>
        <w:t>）教学成果奖励如同时符合以上几项的，按其最高档次奖励，不予重复奖励。我校为成果第二完成单位的奖励金额为相应金额的</w:t>
      </w:r>
      <w:r>
        <w:rPr>
          <w:rFonts w:eastAsia="仿宋"/>
          <w:sz w:val="28"/>
          <w:szCs w:val="28"/>
        </w:rPr>
        <w:t>1/2</w:t>
      </w:r>
      <w:r>
        <w:rPr>
          <w:rFonts w:hint="eastAsia" w:eastAsia="仿宋"/>
          <w:sz w:val="28"/>
          <w:szCs w:val="28"/>
        </w:rPr>
        <w:t>，我校为第三完成单位的奖励金额为相应金额的</w:t>
      </w:r>
      <w:r>
        <w:rPr>
          <w:rFonts w:eastAsia="仿宋"/>
          <w:sz w:val="28"/>
          <w:szCs w:val="28"/>
        </w:rPr>
        <w:t>1/3</w:t>
      </w:r>
      <w:r>
        <w:rPr>
          <w:rFonts w:hint="eastAsia" w:eastAsia="仿宋"/>
          <w:sz w:val="28"/>
          <w:szCs w:val="28"/>
        </w:rPr>
        <w:t>。凡未注明学校为成果完成单位的或排名第3之后的不予奖励。</w:t>
      </w:r>
    </w:p>
    <w:p>
      <w:pPr>
        <w:ind w:firstLine="564"/>
        <w:rPr>
          <w:rFonts w:eastAsia="仿宋"/>
          <w:b/>
          <w:sz w:val="28"/>
          <w:szCs w:val="28"/>
        </w:rPr>
      </w:pPr>
      <w:r>
        <w:rPr>
          <w:rFonts w:eastAsia="仿宋"/>
          <w:b/>
          <w:sz w:val="28"/>
          <w:szCs w:val="28"/>
        </w:rPr>
        <w:t xml:space="preserve">2. </w:t>
      </w:r>
      <w:r>
        <w:rPr>
          <w:rFonts w:hint="eastAsia" w:eastAsia="仿宋"/>
          <w:b/>
          <w:sz w:val="28"/>
          <w:szCs w:val="28"/>
        </w:rPr>
        <w:t>科技奖、教研成果奖和哲学与人文社科成果奖</w:t>
      </w:r>
    </w:p>
    <w:p>
      <w:pPr>
        <w:ind w:firstLine="560" w:firstLineChars="200"/>
        <w:rPr>
          <w:rFonts w:eastAsia="仿宋"/>
          <w:sz w:val="28"/>
          <w:szCs w:val="28"/>
        </w:rPr>
      </w:pPr>
      <w:r>
        <w:rPr>
          <w:rFonts w:hint="eastAsia" w:eastAsia="仿宋"/>
          <w:sz w:val="28"/>
          <w:szCs w:val="28"/>
        </w:rPr>
        <w:t>（</w:t>
      </w:r>
      <w:r>
        <w:rPr>
          <w:rFonts w:eastAsia="仿宋"/>
          <w:sz w:val="28"/>
          <w:szCs w:val="28"/>
        </w:rPr>
        <w:t>1</w:t>
      </w:r>
      <w:r>
        <w:rPr>
          <w:rFonts w:hint="eastAsia" w:eastAsia="仿宋"/>
          <w:sz w:val="28"/>
          <w:szCs w:val="28"/>
        </w:rPr>
        <w:t>）以学校为第一完成单位获得国家最高科学技术奖、国家技术发明奖、国家自然科学奖、国家科学技术奖、国际科技合作奖，以及国家专利奖、国家图书奖、国家社科规划基金项目优秀成果奖、全国教育科学优秀成果奖等国家级奖项的，奖励标准另行制定。</w:t>
      </w:r>
    </w:p>
    <w:p>
      <w:pPr>
        <w:ind w:firstLine="560" w:firstLineChars="200"/>
        <w:rPr>
          <w:rFonts w:eastAsia="仿宋"/>
          <w:sz w:val="28"/>
          <w:szCs w:val="28"/>
        </w:rPr>
      </w:pPr>
      <w:r>
        <w:rPr>
          <w:rFonts w:hint="eastAsia" w:eastAsia="仿宋"/>
          <w:sz w:val="28"/>
          <w:szCs w:val="28"/>
        </w:rPr>
        <w:t>（</w:t>
      </w:r>
      <w:r>
        <w:rPr>
          <w:rFonts w:eastAsia="仿宋"/>
          <w:sz w:val="28"/>
          <w:szCs w:val="28"/>
        </w:rPr>
        <w:t>2</w:t>
      </w:r>
      <w:r>
        <w:rPr>
          <w:rFonts w:hint="eastAsia" w:eastAsia="仿宋"/>
          <w:sz w:val="28"/>
          <w:szCs w:val="28"/>
        </w:rPr>
        <w:t>）以学校为第一完成单位获得省级自然科学奖、技术发明奖、科学技术奖，以及教育部全国普通高校人文社科优秀成果奖、省级哲学与人文社会科学优秀成果奖，对获得一等奖、二等奖和三等奖的项目组分别奖励15万元、</w:t>
      </w:r>
      <w:r>
        <w:rPr>
          <w:rFonts w:eastAsia="仿宋"/>
          <w:sz w:val="28"/>
          <w:szCs w:val="28"/>
        </w:rPr>
        <w:t>10</w:t>
      </w:r>
      <w:r>
        <w:rPr>
          <w:rFonts w:hint="eastAsia" w:eastAsia="仿宋"/>
          <w:sz w:val="28"/>
          <w:szCs w:val="28"/>
        </w:rPr>
        <w:t>万元、</w:t>
      </w:r>
      <w:r>
        <w:rPr>
          <w:rFonts w:eastAsia="仿宋"/>
          <w:sz w:val="28"/>
          <w:szCs w:val="28"/>
        </w:rPr>
        <w:t>5</w:t>
      </w:r>
      <w:r>
        <w:rPr>
          <w:rFonts w:hint="eastAsia" w:eastAsia="仿宋"/>
          <w:sz w:val="28"/>
          <w:szCs w:val="28"/>
        </w:rPr>
        <w:t>万元。</w:t>
      </w:r>
    </w:p>
    <w:p>
      <w:pPr>
        <w:ind w:firstLine="560" w:firstLineChars="200"/>
        <w:rPr>
          <w:rFonts w:eastAsia="仿宋"/>
          <w:sz w:val="28"/>
          <w:szCs w:val="28"/>
        </w:rPr>
      </w:pPr>
      <w:r>
        <w:rPr>
          <w:rFonts w:hint="eastAsia" w:eastAsia="仿宋"/>
          <w:sz w:val="28"/>
          <w:szCs w:val="28"/>
        </w:rPr>
        <w:t>（</w:t>
      </w:r>
      <w:r>
        <w:rPr>
          <w:rFonts w:eastAsia="仿宋"/>
          <w:sz w:val="28"/>
          <w:szCs w:val="28"/>
        </w:rPr>
        <w:t>3</w:t>
      </w:r>
      <w:r>
        <w:rPr>
          <w:rFonts w:hint="eastAsia" w:eastAsia="仿宋"/>
          <w:sz w:val="28"/>
          <w:szCs w:val="28"/>
        </w:rPr>
        <w:t>）以学校为第一完成单位获得市厅级科技进步奖</w:t>
      </w:r>
      <w:r>
        <w:rPr>
          <w:rFonts w:eastAsia="仿宋"/>
          <w:sz w:val="28"/>
          <w:szCs w:val="28"/>
        </w:rPr>
        <w:t>/</w:t>
      </w:r>
      <w:r>
        <w:rPr>
          <w:rFonts w:hint="eastAsia" w:eastAsia="仿宋"/>
          <w:sz w:val="28"/>
          <w:szCs w:val="28"/>
        </w:rPr>
        <w:t>科学技术奖、哲学与人文社会科学优秀成果奖，对获得一等奖、二等奖和三等奖的项目组分别奖励</w:t>
      </w:r>
      <w:r>
        <w:rPr>
          <w:rFonts w:eastAsia="仿宋"/>
          <w:sz w:val="28"/>
          <w:szCs w:val="28"/>
        </w:rPr>
        <w:t>5</w:t>
      </w:r>
      <w:r>
        <w:rPr>
          <w:rFonts w:hint="eastAsia" w:eastAsia="仿宋"/>
          <w:sz w:val="28"/>
          <w:szCs w:val="28"/>
        </w:rPr>
        <w:t>万元、</w:t>
      </w:r>
      <w:r>
        <w:rPr>
          <w:rFonts w:eastAsia="仿宋"/>
          <w:sz w:val="28"/>
          <w:szCs w:val="28"/>
        </w:rPr>
        <w:t>3</w:t>
      </w:r>
      <w:r>
        <w:rPr>
          <w:rFonts w:hint="eastAsia" w:eastAsia="仿宋"/>
          <w:sz w:val="28"/>
          <w:szCs w:val="28"/>
        </w:rPr>
        <w:t>万元、</w:t>
      </w:r>
      <w:r>
        <w:rPr>
          <w:rFonts w:eastAsia="仿宋"/>
          <w:sz w:val="28"/>
          <w:szCs w:val="28"/>
        </w:rPr>
        <w:t>2</w:t>
      </w:r>
      <w:r>
        <w:rPr>
          <w:rFonts w:hint="eastAsia" w:eastAsia="仿宋"/>
          <w:sz w:val="28"/>
          <w:szCs w:val="28"/>
        </w:rPr>
        <w:t>万元。</w:t>
      </w:r>
    </w:p>
    <w:p>
      <w:pPr>
        <w:ind w:firstLine="560" w:firstLineChars="200"/>
        <w:rPr>
          <w:rFonts w:eastAsia="仿宋"/>
          <w:sz w:val="28"/>
          <w:szCs w:val="28"/>
        </w:rPr>
      </w:pPr>
      <w:r>
        <w:rPr>
          <w:rFonts w:hint="eastAsia" w:eastAsia="仿宋"/>
          <w:sz w:val="28"/>
          <w:szCs w:val="28"/>
        </w:rPr>
        <w:t>（</w:t>
      </w:r>
      <w:r>
        <w:rPr>
          <w:rFonts w:eastAsia="仿宋"/>
          <w:sz w:val="28"/>
          <w:szCs w:val="28"/>
        </w:rPr>
        <w:t>4</w:t>
      </w:r>
      <w:r>
        <w:rPr>
          <w:rFonts w:hint="eastAsia" w:eastAsia="仿宋"/>
          <w:sz w:val="28"/>
          <w:szCs w:val="28"/>
        </w:rPr>
        <w:t>）对于以学校为第一完成单位获得的社会力量（学会、协会、联合会）所设立的专业科技奖项，获得具备国家科技进步奖推荐资格的社会力量奖项，其奖励等级按照省（部）级奖励标准发放；其余的则按市厅级奖励标准发放。学校承认的社会力量（国家级学会、协会、联合会）设立的专业科技奖项具体名单详见附表序号</w:t>
      </w:r>
      <w:r>
        <w:rPr>
          <w:rFonts w:eastAsia="仿宋"/>
          <w:sz w:val="28"/>
          <w:szCs w:val="28"/>
        </w:rPr>
        <w:t>1-19</w:t>
      </w:r>
      <w:r>
        <w:rPr>
          <w:rFonts w:hint="eastAsia" w:eastAsia="仿宋"/>
          <w:sz w:val="28"/>
          <w:szCs w:val="28"/>
        </w:rPr>
        <w:t>项。</w:t>
      </w:r>
    </w:p>
    <w:p>
      <w:pPr>
        <w:ind w:firstLine="560" w:firstLineChars="200"/>
        <w:rPr>
          <w:rFonts w:eastAsia="仿宋"/>
          <w:sz w:val="28"/>
          <w:szCs w:val="28"/>
        </w:rPr>
      </w:pPr>
      <w:r>
        <w:rPr>
          <w:rFonts w:hint="eastAsia" w:eastAsia="仿宋"/>
          <w:sz w:val="28"/>
          <w:szCs w:val="28"/>
        </w:rPr>
        <w:t>（</w:t>
      </w:r>
      <w:r>
        <w:rPr>
          <w:rFonts w:eastAsia="仿宋"/>
          <w:sz w:val="28"/>
          <w:szCs w:val="28"/>
        </w:rPr>
        <w:t>5</w:t>
      </w:r>
      <w:r>
        <w:rPr>
          <w:rFonts w:hint="eastAsia" w:eastAsia="仿宋"/>
          <w:sz w:val="28"/>
          <w:szCs w:val="28"/>
        </w:rPr>
        <w:t>）对于以学校为第一完成单位获得的社会力量（学会、协会、联合会）所设立的教育科研成果奖奖项，对获得一等奖、二等奖、三等奖的项目组分别奖励</w:t>
      </w:r>
      <w:r>
        <w:rPr>
          <w:rFonts w:eastAsia="仿宋"/>
          <w:sz w:val="28"/>
          <w:szCs w:val="28"/>
        </w:rPr>
        <w:t>1</w:t>
      </w:r>
      <w:r>
        <w:rPr>
          <w:rFonts w:hint="eastAsia" w:eastAsia="仿宋"/>
          <w:sz w:val="28"/>
          <w:szCs w:val="28"/>
        </w:rPr>
        <w:t>万元、</w:t>
      </w:r>
      <w:r>
        <w:rPr>
          <w:rFonts w:eastAsia="仿宋"/>
          <w:sz w:val="28"/>
          <w:szCs w:val="28"/>
        </w:rPr>
        <w:t>0.5</w:t>
      </w:r>
      <w:r>
        <w:rPr>
          <w:rFonts w:hint="eastAsia" w:eastAsia="仿宋"/>
          <w:sz w:val="28"/>
          <w:szCs w:val="28"/>
        </w:rPr>
        <w:t>万元、</w:t>
      </w:r>
      <w:r>
        <w:rPr>
          <w:rFonts w:eastAsia="仿宋"/>
          <w:sz w:val="28"/>
          <w:szCs w:val="28"/>
        </w:rPr>
        <w:t>0.3</w:t>
      </w:r>
      <w:r>
        <w:rPr>
          <w:rFonts w:hint="eastAsia" w:eastAsia="仿宋"/>
          <w:sz w:val="28"/>
          <w:szCs w:val="28"/>
        </w:rPr>
        <w:t>万元。学校承认的社会力量（国家级学会、协会、联合会）设立的教育科研成果奖项具体名单详见附表序号</w:t>
      </w:r>
      <w:r>
        <w:rPr>
          <w:rFonts w:eastAsia="仿宋"/>
          <w:sz w:val="28"/>
          <w:szCs w:val="28"/>
        </w:rPr>
        <w:t>20</w:t>
      </w:r>
      <w:r>
        <w:rPr>
          <w:rFonts w:hint="eastAsia" w:eastAsia="仿宋"/>
          <w:sz w:val="28"/>
          <w:szCs w:val="28"/>
        </w:rPr>
        <w:t>项。</w:t>
      </w:r>
    </w:p>
    <w:p>
      <w:pPr>
        <w:ind w:firstLine="560" w:firstLineChars="200"/>
        <w:rPr>
          <w:rFonts w:eastAsia="仿宋"/>
          <w:sz w:val="28"/>
          <w:szCs w:val="28"/>
        </w:rPr>
      </w:pPr>
      <w:r>
        <w:rPr>
          <w:rFonts w:hint="eastAsia" w:eastAsia="仿宋"/>
          <w:sz w:val="28"/>
          <w:szCs w:val="28"/>
        </w:rPr>
        <w:t>（6）如同时符合以上几项的，按其最高档次奖励，不予重复奖励。我校排名为第二完成单位的奖励金额为相应档次金额的</w:t>
      </w:r>
      <w:r>
        <w:rPr>
          <w:rFonts w:eastAsia="仿宋"/>
          <w:sz w:val="28"/>
          <w:szCs w:val="28"/>
        </w:rPr>
        <w:t>1/2</w:t>
      </w:r>
      <w:r>
        <w:rPr>
          <w:rFonts w:hint="eastAsia" w:eastAsia="仿宋"/>
          <w:sz w:val="28"/>
          <w:szCs w:val="28"/>
        </w:rPr>
        <w:t>，排名第三的奖励金额为相应金额的</w:t>
      </w:r>
      <w:r>
        <w:rPr>
          <w:rFonts w:eastAsia="仿宋"/>
          <w:sz w:val="28"/>
          <w:szCs w:val="28"/>
        </w:rPr>
        <w:t>1/3</w:t>
      </w:r>
      <w:r>
        <w:rPr>
          <w:rFonts w:hint="eastAsia" w:eastAsia="仿宋"/>
          <w:sz w:val="28"/>
          <w:szCs w:val="28"/>
        </w:rPr>
        <w:t>，以此类推。凡未注明学校为成果完成单位的不予奖励。</w:t>
      </w:r>
    </w:p>
    <w:p>
      <w:pPr>
        <w:rPr>
          <w:rFonts w:eastAsia="仿宋"/>
          <w:b/>
          <w:sz w:val="28"/>
          <w:szCs w:val="28"/>
        </w:rPr>
      </w:pPr>
      <w:r>
        <w:rPr>
          <w:rFonts w:eastAsia="仿宋"/>
          <w:b/>
          <w:sz w:val="28"/>
          <w:szCs w:val="28"/>
        </w:rPr>
        <w:t xml:space="preserve">    </w:t>
      </w:r>
      <w:r>
        <w:rPr>
          <w:rFonts w:hint="eastAsia" w:eastAsia="仿宋"/>
          <w:b/>
          <w:sz w:val="28"/>
          <w:szCs w:val="28"/>
        </w:rPr>
        <w:t>3</w:t>
      </w:r>
      <w:r>
        <w:rPr>
          <w:rFonts w:eastAsia="仿宋"/>
          <w:b/>
          <w:sz w:val="28"/>
          <w:szCs w:val="28"/>
        </w:rPr>
        <w:t xml:space="preserve">. </w:t>
      </w:r>
      <w:r>
        <w:rPr>
          <w:rFonts w:hint="eastAsia" w:eastAsia="仿宋"/>
          <w:b/>
          <w:sz w:val="28"/>
          <w:szCs w:val="28"/>
        </w:rPr>
        <w:t>高水平教科研论文、著作、规划教材奖励</w:t>
      </w:r>
    </w:p>
    <w:p>
      <w:pPr>
        <w:ind w:firstLine="560" w:firstLineChars="200"/>
        <w:rPr>
          <w:rFonts w:eastAsia="仿宋"/>
          <w:sz w:val="28"/>
          <w:szCs w:val="28"/>
        </w:rPr>
      </w:pPr>
      <w:r>
        <w:rPr>
          <w:rFonts w:hint="eastAsia" w:eastAsia="仿宋"/>
          <w:sz w:val="28"/>
          <w:szCs w:val="28"/>
        </w:rPr>
        <w:t>（</w:t>
      </w:r>
      <w:r>
        <w:rPr>
          <w:rFonts w:eastAsia="仿宋"/>
          <w:sz w:val="28"/>
          <w:szCs w:val="28"/>
        </w:rPr>
        <w:t>1</w:t>
      </w:r>
      <w:r>
        <w:rPr>
          <w:rFonts w:hint="eastAsia" w:eastAsia="仿宋"/>
          <w:sz w:val="28"/>
          <w:szCs w:val="28"/>
        </w:rPr>
        <w:t>）公开发表的教科研论文奖励。按表</w:t>
      </w:r>
      <w:r>
        <w:rPr>
          <w:rFonts w:eastAsia="仿宋"/>
          <w:sz w:val="28"/>
          <w:szCs w:val="28"/>
        </w:rPr>
        <w:t>4</w:t>
      </w:r>
      <w:r>
        <w:rPr>
          <w:rFonts w:hint="eastAsia" w:eastAsia="仿宋"/>
          <w:sz w:val="28"/>
          <w:szCs w:val="28"/>
        </w:rPr>
        <w:t>标准执行。</w:t>
      </w:r>
    </w:p>
    <w:p>
      <w:pPr>
        <w:spacing w:line="360" w:lineRule="auto"/>
        <w:ind w:firstLine="482" w:firstLineChars="200"/>
        <w:jc w:val="center"/>
        <w:rPr>
          <w:rFonts w:eastAsia="仿宋"/>
          <w:b/>
          <w:sz w:val="24"/>
        </w:rPr>
      </w:pPr>
      <w:r>
        <w:rPr>
          <w:rFonts w:hint="eastAsia" w:eastAsia="仿宋"/>
          <w:b/>
          <w:sz w:val="24"/>
        </w:rPr>
        <w:t>表</w:t>
      </w:r>
      <w:r>
        <w:rPr>
          <w:rFonts w:eastAsia="仿宋"/>
          <w:b/>
          <w:sz w:val="24"/>
        </w:rPr>
        <w:t xml:space="preserve">4  </w:t>
      </w:r>
      <w:r>
        <w:rPr>
          <w:rFonts w:hint="eastAsia" w:eastAsia="仿宋"/>
          <w:b/>
          <w:sz w:val="24"/>
        </w:rPr>
        <w:t>公开发表的教科研论文奖励标准</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4700"/>
        <w:gridCol w:w="2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8" w:type="dxa"/>
            <w:tcBorders>
              <w:top w:val="single" w:color="auto" w:sz="12" w:space="0"/>
              <w:left w:val="single" w:color="auto" w:sz="12" w:space="0"/>
              <w:bottom w:val="single" w:color="auto" w:sz="12" w:space="0"/>
              <w:right w:val="single" w:color="auto" w:sz="12" w:space="0"/>
            </w:tcBorders>
            <w:vAlign w:val="center"/>
          </w:tcPr>
          <w:p>
            <w:pPr>
              <w:pStyle w:val="5"/>
              <w:snapToGrid w:val="0"/>
              <w:spacing w:line="300" w:lineRule="exact"/>
              <w:jc w:val="center"/>
              <w:rPr>
                <w:rFonts w:ascii="Times New Roman" w:hAnsi="Times New Roman" w:eastAsia="仿宋"/>
                <w:b/>
                <w:bCs/>
                <w:spacing w:val="8"/>
                <w:kern w:val="2"/>
                <w:sz w:val="21"/>
                <w:szCs w:val="21"/>
              </w:rPr>
            </w:pPr>
            <w:r>
              <w:rPr>
                <w:rFonts w:hint="eastAsia" w:ascii="Times New Roman" w:hAnsi="Times New Roman" w:eastAsia="仿宋"/>
                <w:b/>
                <w:bCs/>
                <w:spacing w:val="8"/>
                <w:kern w:val="2"/>
                <w:sz w:val="21"/>
                <w:szCs w:val="21"/>
              </w:rPr>
              <w:t>论文分类</w:t>
            </w:r>
          </w:p>
        </w:tc>
        <w:tc>
          <w:tcPr>
            <w:tcW w:w="4700" w:type="dxa"/>
            <w:tcBorders>
              <w:top w:val="single" w:color="auto" w:sz="12" w:space="0"/>
              <w:left w:val="single" w:color="auto" w:sz="12" w:space="0"/>
              <w:bottom w:val="single" w:color="auto" w:sz="12" w:space="0"/>
            </w:tcBorders>
            <w:vAlign w:val="center"/>
          </w:tcPr>
          <w:p>
            <w:pPr>
              <w:pStyle w:val="5"/>
              <w:snapToGrid w:val="0"/>
              <w:spacing w:line="300" w:lineRule="exact"/>
              <w:jc w:val="center"/>
              <w:rPr>
                <w:rFonts w:ascii="Times New Roman" w:hAnsi="Times New Roman" w:eastAsia="仿宋"/>
                <w:b/>
                <w:bCs/>
                <w:spacing w:val="8"/>
                <w:kern w:val="2"/>
                <w:sz w:val="21"/>
                <w:szCs w:val="21"/>
              </w:rPr>
            </w:pPr>
            <w:r>
              <w:rPr>
                <w:rFonts w:hint="eastAsia" w:ascii="Times New Roman" w:hAnsi="Times New Roman" w:eastAsia="仿宋"/>
                <w:b/>
                <w:bCs/>
                <w:spacing w:val="8"/>
                <w:kern w:val="2"/>
                <w:sz w:val="21"/>
                <w:szCs w:val="21"/>
              </w:rPr>
              <w:t>学术论文出版发表处</w:t>
            </w:r>
          </w:p>
        </w:tc>
        <w:tc>
          <w:tcPr>
            <w:tcW w:w="2014" w:type="dxa"/>
            <w:tcBorders>
              <w:top w:val="single" w:color="auto" w:sz="12" w:space="0"/>
              <w:bottom w:val="single" w:color="auto" w:sz="12" w:space="0"/>
              <w:right w:val="single" w:color="auto" w:sz="12" w:space="0"/>
            </w:tcBorders>
            <w:vAlign w:val="center"/>
          </w:tcPr>
          <w:p>
            <w:pPr>
              <w:pStyle w:val="5"/>
              <w:snapToGrid w:val="0"/>
              <w:spacing w:line="300" w:lineRule="exact"/>
              <w:jc w:val="center"/>
              <w:rPr>
                <w:rFonts w:ascii="Times New Roman" w:hAnsi="Times New Roman" w:eastAsia="仿宋"/>
                <w:b/>
                <w:bCs/>
                <w:spacing w:val="8"/>
                <w:kern w:val="2"/>
                <w:sz w:val="21"/>
                <w:szCs w:val="21"/>
              </w:rPr>
            </w:pPr>
            <w:r>
              <w:rPr>
                <w:rFonts w:hint="eastAsia" w:ascii="Times New Roman" w:hAnsi="Times New Roman" w:eastAsia="仿宋"/>
                <w:b/>
                <w:bCs/>
                <w:spacing w:val="8"/>
                <w:kern w:val="2"/>
                <w:sz w:val="21"/>
                <w:szCs w:val="21"/>
              </w:rPr>
              <w:t>奖励金额（元</w:t>
            </w:r>
            <w:r>
              <w:rPr>
                <w:rFonts w:ascii="Times New Roman" w:hAnsi="Times New Roman" w:eastAsia="仿宋"/>
                <w:b/>
                <w:bCs/>
                <w:spacing w:val="8"/>
                <w:kern w:val="2"/>
                <w:sz w:val="21"/>
                <w:szCs w:val="21"/>
              </w:rPr>
              <w:t>/</w:t>
            </w:r>
            <w:r>
              <w:rPr>
                <w:rFonts w:hint="eastAsia" w:ascii="Times New Roman" w:hAnsi="Times New Roman" w:eastAsia="仿宋"/>
                <w:b/>
                <w:bCs/>
                <w:spacing w:val="8"/>
                <w:kern w:val="2"/>
                <w:sz w:val="21"/>
                <w:szCs w:val="21"/>
              </w:rPr>
              <w:t>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8" w:type="dxa"/>
            <w:tcBorders>
              <w:top w:val="single" w:color="auto" w:sz="12" w:space="0"/>
              <w:left w:val="single" w:color="auto" w:sz="12" w:space="0"/>
              <w:right w:val="single" w:color="auto" w:sz="12" w:space="0"/>
            </w:tcBorders>
            <w:vAlign w:val="center"/>
          </w:tcPr>
          <w:p>
            <w:pPr>
              <w:pStyle w:val="5"/>
              <w:snapToGrid w:val="0"/>
              <w:spacing w:line="300" w:lineRule="exact"/>
              <w:rPr>
                <w:rFonts w:ascii="Times New Roman" w:hAnsi="Times New Roman" w:eastAsia="仿宋"/>
                <w:bCs/>
                <w:spacing w:val="8"/>
                <w:kern w:val="2"/>
                <w:sz w:val="21"/>
                <w:szCs w:val="21"/>
              </w:rPr>
            </w:pPr>
            <w:r>
              <w:rPr>
                <w:rFonts w:hint="eastAsia" w:ascii="Times New Roman" w:hAnsi="Times New Roman" w:eastAsia="仿宋"/>
                <w:bCs/>
                <w:spacing w:val="8"/>
                <w:kern w:val="2"/>
                <w:sz w:val="21"/>
                <w:szCs w:val="21"/>
              </w:rPr>
              <w:t>第一类论文</w:t>
            </w:r>
          </w:p>
        </w:tc>
        <w:tc>
          <w:tcPr>
            <w:tcW w:w="4700" w:type="dxa"/>
            <w:tcBorders>
              <w:top w:val="single" w:color="auto" w:sz="12" w:space="0"/>
              <w:left w:val="single" w:color="auto" w:sz="12" w:space="0"/>
            </w:tcBorders>
            <w:vAlign w:val="center"/>
          </w:tcPr>
          <w:p>
            <w:pPr>
              <w:pStyle w:val="5"/>
              <w:snapToGrid w:val="0"/>
              <w:spacing w:line="300" w:lineRule="exact"/>
              <w:rPr>
                <w:rFonts w:ascii="Times New Roman" w:hAnsi="Times New Roman" w:eastAsia="仿宋"/>
                <w:bCs/>
                <w:spacing w:val="8"/>
                <w:kern w:val="2"/>
                <w:sz w:val="21"/>
                <w:szCs w:val="21"/>
              </w:rPr>
            </w:pPr>
            <w:r>
              <w:rPr>
                <w:rFonts w:ascii="Times New Roman" w:hAnsi="Times New Roman" w:eastAsia="仿宋"/>
                <w:bCs/>
                <w:spacing w:val="8"/>
                <w:kern w:val="2"/>
                <w:sz w:val="21"/>
                <w:szCs w:val="21"/>
              </w:rPr>
              <w:t>Nature</w:t>
            </w:r>
            <w:r>
              <w:rPr>
                <w:rFonts w:hint="eastAsia" w:ascii="Times New Roman" w:hAnsi="Times New Roman" w:eastAsia="仿宋"/>
                <w:bCs/>
                <w:spacing w:val="8"/>
                <w:kern w:val="2"/>
                <w:sz w:val="21"/>
                <w:szCs w:val="21"/>
              </w:rPr>
              <w:t>，</w:t>
            </w:r>
            <w:r>
              <w:rPr>
                <w:rFonts w:ascii="Times New Roman" w:hAnsi="Times New Roman" w:eastAsia="仿宋"/>
                <w:bCs/>
                <w:spacing w:val="8"/>
                <w:kern w:val="2"/>
                <w:sz w:val="21"/>
                <w:szCs w:val="21"/>
              </w:rPr>
              <w:t>Science</w:t>
            </w:r>
          </w:p>
        </w:tc>
        <w:tc>
          <w:tcPr>
            <w:tcW w:w="2014" w:type="dxa"/>
            <w:tcBorders>
              <w:top w:val="single" w:color="auto" w:sz="12" w:space="0"/>
              <w:right w:val="single" w:color="auto" w:sz="12" w:space="0"/>
            </w:tcBorders>
            <w:vAlign w:val="center"/>
          </w:tcPr>
          <w:p>
            <w:pPr>
              <w:pStyle w:val="5"/>
              <w:snapToGrid w:val="0"/>
              <w:spacing w:line="300" w:lineRule="exact"/>
              <w:jc w:val="center"/>
              <w:rPr>
                <w:rFonts w:ascii="Times New Roman" w:hAnsi="Times New Roman" w:eastAsia="仿宋"/>
                <w:bCs/>
                <w:spacing w:val="8"/>
                <w:kern w:val="2"/>
                <w:sz w:val="21"/>
                <w:szCs w:val="21"/>
              </w:rPr>
            </w:pPr>
            <w:r>
              <w:rPr>
                <w:rFonts w:ascii="Times New Roman" w:hAnsi="Times New Roman" w:eastAsia="仿宋"/>
                <w:bCs/>
                <w:spacing w:val="8"/>
                <w:kern w:val="2"/>
                <w:sz w:val="21"/>
                <w:szCs w:val="21"/>
              </w:rPr>
              <w:t>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8" w:type="dxa"/>
            <w:tcBorders>
              <w:left w:val="single" w:color="auto" w:sz="12" w:space="0"/>
              <w:right w:val="single" w:color="auto" w:sz="12" w:space="0"/>
            </w:tcBorders>
            <w:vAlign w:val="center"/>
          </w:tcPr>
          <w:p>
            <w:pPr>
              <w:pStyle w:val="5"/>
              <w:snapToGrid w:val="0"/>
              <w:spacing w:line="300" w:lineRule="exact"/>
              <w:rPr>
                <w:rFonts w:ascii="Times New Roman" w:hAnsi="Times New Roman" w:eastAsia="仿宋"/>
                <w:bCs/>
                <w:spacing w:val="8"/>
                <w:kern w:val="2"/>
                <w:sz w:val="21"/>
                <w:szCs w:val="21"/>
              </w:rPr>
            </w:pPr>
            <w:r>
              <w:rPr>
                <w:rFonts w:hint="eastAsia" w:ascii="Times New Roman" w:hAnsi="Times New Roman" w:eastAsia="仿宋"/>
                <w:bCs/>
                <w:spacing w:val="8"/>
                <w:kern w:val="2"/>
                <w:sz w:val="21"/>
                <w:szCs w:val="21"/>
              </w:rPr>
              <w:t>第二类论文</w:t>
            </w:r>
          </w:p>
        </w:tc>
        <w:tc>
          <w:tcPr>
            <w:tcW w:w="4700" w:type="dxa"/>
            <w:tcBorders>
              <w:left w:val="single" w:color="auto" w:sz="12" w:space="0"/>
            </w:tcBorders>
            <w:vAlign w:val="center"/>
          </w:tcPr>
          <w:p>
            <w:pPr>
              <w:pStyle w:val="5"/>
              <w:snapToGrid w:val="0"/>
              <w:spacing w:line="300" w:lineRule="exact"/>
              <w:rPr>
                <w:rFonts w:ascii="Times New Roman" w:hAnsi="Times New Roman" w:eastAsia="仿宋"/>
                <w:bCs/>
                <w:spacing w:val="8"/>
                <w:kern w:val="2"/>
                <w:sz w:val="21"/>
                <w:szCs w:val="21"/>
              </w:rPr>
            </w:pPr>
            <w:r>
              <w:rPr>
                <w:rFonts w:hint="eastAsia" w:ascii="Times New Roman" w:hAnsi="Times New Roman" w:eastAsia="仿宋"/>
                <w:bCs/>
                <w:spacing w:val="8"/>
                <w:kern w:val="2"/>
                <w:sz w:val="21"/>
                <w:szCs w:val="21"/>
              </w:rPr>
              <w:t>中国科学（中英文版），中国社会科学</w:t>
            </w:r>
          </w:p>
        </w:tc>
        <w:tc>
          <w:tcPr>
            <w:tcW w:w="2014" w:type="dxa"/>
            <w:tcBorders>
              <w:right w:val="single" w:color="auto" w:sz="12" w:space="0"/>
            </w:tcBorders>
            <w:vAlign w:val="center"/>
          </w:tcPr>
          <w:p>
            <w:pPr>
              <w:pStyle w:val="5"/>
              <w:snapToGrid w:val="0"/>
              <w:spacing w:line="300" w:lineRule="exact"/>
              <w:jc w:val="center"/>
              <w:rPr>
                <w:rFonts w:ascii="Times New Roman" w:hAnsi="Times New Roman" w:eastAsia="仿宋"/>
                <w:bCs/>
                <w:spacing w:val="8"/>
                <w:kern w:val="2"/>
                <w:sz w:val="21"/>
                <w:szCs w:val="21"/>
              </w:rPr>
            </w:pPr>
            <w:r>
              <w:rPr>
                <w:rFonts w:ascii="Times New Roman" w:hAnsi="Times New Roman" w:eastAsia="仿宋"/>
                <w:bCs/>
                <w:spacing w:val="8"/>
                <w:kern w:val="2"/>
                <w:sz w:val="21"/>
                <w:szCs w:val="21"/>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8" w:type="dxa"/>
            <w:tcBorders>
              <w:left w:val="single" w:color="auto" w:sz="12" w:space="0"/>
              <w:right w:val="single" w:color="auto" w:sz="12" w:space="0"/>
            </w:tcBorders>
            <w:vAlign w:val="center"/>
          </w:tcPr>
          <w:p>
            <w:pPr>
              <w:pStyle w:val="5"/>
              <w:snapToGrid w:val="0"/>
              <w:spacing w:line="300" w:lineRule="exact"/>
              <w:rPr>
                <w:rFonts w:ascii="Times New Roman" w:hAnsi="Times New Roman" w:eastAsia="仿宋"/>
                <w:bCs/>
                <w:spacing w:val="8"/>
                <w:kern w:val="2"/>
                <w:sz w:val="21"/>
                <w:szCs w:val="21"/>
              </w:rPr>
            </w:pPr>
            <w:r>
              <w:rPr>
                <w:rFonts w:hint="eastAsia" w:ascii="Times New Roman" w:hAnsi="Times New Roman" w:eastAsia="仿宋"/>
                <w:bCs/>
                <w:spacing w:val="8"/>
                <w:kern w:val="2"/>
                <w:sz w:val="21"/>
                <w:szCs w:val="21"/>
              </w:rPr>
              <w:t>第三类论文</w:t>
            </w:r>
          </w:p>
        </w:tc>
        <w:tc>
          <w:tcPr>
            <w:tcW w:w="4700" w:type="dxa"/>
            <w:tcBorders>
              <w:left w:val="single" w:color="auto" w:sz="12" w:space="0"/>
            </w:tcBorders>
            <w:vAlign w:val="center"/>
          </w:tcPr>
          <w:p>
            <w:pPr>
              <w:pStyle w:val="5"/>
              <w:snapToGrid w:val="0"/>
              <w:spacing w:line="300" w:lineRule="exact"/>
              <w:rPr>
                <w:rFonts w:eastAsia="仿宋"/>
                <w:bCs/>
                <w:spacing w:val="8"/>
                <w:szCs w:val="21"/>
              </w:rPr>
            </w:pPr>
            <w:r>
              <w:rPr>
                <w:rFonts w:hint="eastAsia" w:ascii="Times New Roman" w:hAnsi="Times New Roman" w:eastAsia="仿宋"/>
                <w:bCs/>
                <w:spacing w:val="8"/>
                <w:kern w:val="2"/>
                <w:sz w:val="21"/>
                <w:szCs w:val="21"/>
              </w:rPr>
              <w:t>新华文摘，自然科学进展</w:t>
            </w:r>
            <w:r>
              <w:rPr>
                <w:rFonts w:ascii="Times New Roman" w:hAnsi="Times New Roman" w:eastAsia="仿宋"/>
                <w:bCs/>
                <w:spacing w:val="8"/>
                <w:kern w:val="2"/>
                <w:sz w:val="21"/>
                <w:szCs w:val="21"/>
              </w:rPr>
              <w:t>(</w:t>
            </w:r>
            <w:r>
              <w:rPr>
                <w:rFonts w:hint="eastAsia" w:ascii="Times New Roman" w:hAnsi="Times New Roman" w:eastAsia="仿宋"/>
                <w:bCs/>
                <w:spacing w:val="8"/>
                <w:kern w:val="2"/>
                <w:sz w:val="21"/>
                <w:szCs w:val="21"/>
              </w:rPr>
              <w:t>中、英文版</w:t>
            </w:r>
            <w:r>
              <w:rPr>
                <w:rFonts w:ascii="Times New Roman" w:hAnsi="Times New Roman" w:eastAsia="仿宋"/>
                <w:bCs/>
                <w:spacing w:val="8"/>
                <w:kern w:val="2"/>
                <w:sz w:val="21"/>
                <w:szCs w:val="21"/>
              </w:rPr>
              <w:t>)</w:t>
            </w:r>
            <w:r>
              <w:rPr>
                <w:rFonts w:hint="eastAsia" w:ascii="Times New Roman" w:hAnsi="Times New Roman" w:eastAsia="仿宋"/>
                <w:bCs/>
                <w:spacing w:val="8"/>
                <w:kern w:val="2"/>
                <w:sz w:val="21"/>
                <w:szCs w:val="21"/>
              </w:rPr>
              <w:t>，科学通报</w:t>
            </w:r>
            <w:r>
              <w:rPr>
                <w:rFonts w:ascii="Times New Roman" w:hAnsi="Times New Roman" w:eastAsia="仿宋"/>
                <w:bCs/>
                <w:spacing w:val="8"/>
                <w:kern w:val="2"/>
                <w:sz w:val="21"/>
                <w:szCs w:val="21"/>
              </w:rPr>
              <w:t>(</w:t>
            </w:r>
            <w:r>
              <w:rPr>
                <w:rFonts w:hint="eastAsia" w:ascii="Times New Roman" w:hAnsi="Times New Roman" w:eastAsia="仿宋"/>
                <w:bCs/>
                <w:spacing w:val="8"/>
                <w:kern w:val="2"/>
                <w:sz w:val="21"/>
                <w:szCs w:val="21"/>
              </w:rPr>
              <w:t>中、英文版</w:t>
            </w:r>
            <w:r>
              <w:rPr>
                <w:rFonts w:ascii="Times New Roman" w:hAnsi="Times New Roman" w:eastAsia="仿宋"/>
                <w:bCs/>
                <w:spacing w:val="8"/>
                <w:kern w:val="2"/>
                <w:sz w:val="21"/>
                <w:szCs w:val="21"/>
              </w:rPr>
              <w:t xml:space="preserve">) </w:t>
            </w:r>
            <w:r>
              <w:rPr>
                <w:rFonts w:hint="eastAsia" w:ascii="Times New Roman" w:hAnsi="Times New Roman" w:eastAsia="仿宋"/>
                <w:bCs/>
                <w:spacing w:val="8"/>
                <w:kern w:val="2"/>
                <w:sz w:val="21"/>
                <w:szCs w:val="21"/>
              </w:rPr>
              <w:t>、</w:t>
            </w:r>
            <w:r>
              <w:rPr>
                <w:rFonts w:ascii="Times New Roman" w:hAnsi="Times New Roman" w:eastAsia="仿宋"/>
                <w:bCs/>
                <w:spacing w:val="8"/>
                <w:kern w:val="2"/>
                <w:sz w:val="21"/>
                <w:szCs w:val="21"/>
              </w:rPr>
              <w:t>SCI</w:t>
            </w:r>
            <w:r>
              <w:rPr>
                <w:rFonts w:hint="eastAsia" w:ascii="Times New Roman" w:hAnsi="Times New Roman" w:eastAsia="仿宋"/>
                <w:bCs/>
                <w:spacing w:val="8"/>
                <w:kern w:val="2"/>
                <w:sz w:val="21"/>
                <w:szCs w:val="21"/>
              </w:rPr>
              <w:t>/SSCI/</w:t>
            </w:r>
            <w:r>
              <w:rPr>
                <w:rFonts w:ascii="Times New Roman" w:hAnsi="Times New Roman" w:eastAsia="仿宋"/>
                <w:bCs/>
                <w:spacing w:val="8"/>
                <w:kern w:val="2"/>
                <w:sz w:val="21"/>
                <w:szCs w:val="21"/>
              </w:rPr>
              <w:t>CSSCI</w:t>
            </w:r>
            <w:r>
              <w:rPr>
                <w:rFonts w:hint="eastAsia" w:ascii="Times New Roman" w:hAnsi="Times New Roman" w:eastAsia="仿宋"/>
                <w:bCs/>
                <w:spacing w:val="8"/>
                <w:kern w:val="2"/>
                <w:sz w:val="21"/>
                <w:szCs w:val="21"/>
              </w:rPr>
              <w:t>收录期刊论文、人大复印（全文）、重要报纸</w:t>
            </w:r>
            <w:r>
              <w:rPr>
                <w:rFonts w:ascii="Times New Roman" w:hAnsi="Times New Roman" w:eastAsia="仿宋"/>
                <w:bCs/>
                <w:spacing w:val="8"/>
                <w:kern w:val="2"/>
                <w:sz w:val="21"/>
                <w:szCs w:val="21"/>
              </w:rPr>
              <w:t xml:space="preserve"> (</w:t>
            </w:r>
            <w:r>
              <w:rPr>
                <w:rFonts w:hint="eastAsia" w:ascii="Times New Roman" w:hAnsi="Times New Roman" w:eastAsia="仿宋"/>
                <w:bCs/>
                <w:spacing w:val="8"/>
                <w:kern w:val="2"/>
                <w:sz w:val="21"/>
                <w:szCs w:val="21"/>
              </w:rPr>
              <w:t>人民日报、光明日报、中国教育报、中国科学报、经济日报五报</w:t>
            </w:r>
            <w:r>
              <w:rPr>
                <w:rFonts w:ascii="Times New Roman" w:hAnsi="Times New Roman" w:eastAsia="仿宋"/>
                <w:bCs/>
                <w:spacing w:val="8"/>
                <w:kern w:val="2"/>
                <w:sz w:val="21"/>
                <w:szCs w:val="21"/>
              </w:rPr>
              <w:t>)</w:t>
            </w:r>
            <w:r>
              <w:rPr>
                <w:rFonts w:hint="eastAsia" w:ascii="Times New Roman" w:hAnsi="Times New Roman" w:eastAsia="仿宋"/>
                <w:bCs/>
                <w:spacing w:val="8"/>
                <w:kern w:val="2"/>
                <w:sz w:val="21"/>
                <w:szCs w:val="21"/>
              </w:rPr>
              <w:t>理论版（</w:t>
            </w:r>
            <w:r>
              <w:rPr>
                <w:rFonts w:ascii="Times New Roman" w:hAnsi="Times New Roman" w:eastAsia="仿宋"/>
                <w:bCs/>
                <w:spacing w:val="8"/>
                <w:kern w:val="2"/>
                <w:sz w:val="21"/>
                <w:szCs w:val="21"/>
              </w:rPr>
              <w:t>1500</w:t>
            </w:r>
            <w:r>
              <w:rPr>
                <w:rFonts w:hint="eastAsia" w:ascii="Times New Roman" w:hAnsi="Times New Roman" w:eastAsia="仿宋"/>
                <w:bCs/>
                <w:spacing w:val="8"/>
                <w:kern w:val="2"/>
                <w:sz w:val="21"/>
                <w:szCs w:val="21"/>
              </w:rPr>
              <w:t>字以上）</w:t>
            </w:r>
          </w:p>
        </w:tc>
        <w:tc>
          <w:tcPr>
            <w:tcW w:w="2014" w:type="dxa"/>
            <w:tcBorders>
              <w:right w:val="single" w:color="auto" w:sz="12" w:space="0"/>
            </w:tcBorders>
            <w:vAlign w:val="center"/>
          </w:tcPr>
          <w:p>
            <w:pPr>
              <w:pStyle w:val="5"/>
              <w:snapToGrid w:val="0"/>
              <w:spacing w:line="300" w:lineRule="exact"/>
              <w:jc w:val="center"/>
              <w:rPr>
                <w:rFonts w:ascii="Times New Roman" w:hAnsi="Times New Roman" w:eastAsia="仿宋"/>
                <w:bCs/>
                <w:spacing w:val="8"/>
                <w:kern w:val="2"/>
                <w:sz w:val="21"/>
                <w:szCs w:val="21"/>
              </w:rPr>
            </w:pPr>
            <w:r>
              <w:rPr>
                <w:rFonts w:hint="eastAsia" w:ascii="Times New Roman" w:hAnsi="Times New Roman" w:eastAsia="仿宋"/>
                <w:bCs/>
                <w:spacing w:val="8"/>
                <w:kern w:val="2"/>
                <w:sz w:val="21"/>
                <w:szCs w:val="21"/>
              </w:rPr>
              <w:t>2000</w:t>
            </w:r>
          </w:p>
        </w:tc>
      </w:tr>
    </w:tbl>
    <w:p>
      <w:pPr>
        <w:ind w:firstLine="420" w:firstLineChars="200"/>
        <w:rPr>
          <w:rFonts w:eastAsia="仿宋"/>
          <w:szCs w:val="21"/>
        </w:rPr>
      </w:pPr>
      <w:r>
        <w:rPr>
          <w:rFonts w:hint="eastAsia" w:eastAsia="仿宋"/>
          <w:szCs w:val="21"/>
        </w:rPr>
        <w:t>注：国际会议、国内学术会议交流论文、增刊论文不列在内。</w:t>
      </w:r>
    </w:p>
    <w:p>
      <w:pPr>
        <w:ind w:firstLine="560" w:firstLineChars="200"/>
        <w:rPr>
          <w:rFonts w:eastAsia="仿宋"/>
          <w:sz w:val="28"/>
          <w:szCs w:val="28"/>
        </w:rPr>
      </w:pPr>
      <w:r>
        <w:rPr>
          <w:rFonts w:hint="eastAsia" w:eastAsia="仿宋"/>
          <w:sz w:val="28"/>
          <w:szCs w:val="28"/>
        </w:rPr>
        <w:t>（</w:t>
      </w:r>
      <w:r>
        <w:rPr>
          <w:rFonts w:eastAsia="仿宋"/>
          <w:sz w:val="28"/>
          <w:szCs w:val="28"/>
        </w:rPr>
        <w:t>2</w:t>
      </w:r>
      <w:r>
        <w:rPr>
          <w:rFonts w:hint="eastAsia" w:eastAsia="仿宋"/>
          <w:sz w:val="28"/>
          <w:szCs w:val="28"/>
        </w:rPr>
        <w:t>）公开出版的学术性著作、国家级规划教材奖励。按表</w:t>
      </w:r>
      <w:r>
        <w:rPr>
          <w:rFonts w:eastAsia="仿宋"/>
          <w:sz w:val="28"/>
          <w:szCs w:val="28"/>
        </w:rPr>
        <w:t>5</w:t>
      </w:r>
      <w:r>
        <w:rPr>
          <w:rFonts w:hint="eastAsia" w:eastAsia="仿宋"/>
          <w:sz w:val="28"/>
          <w:szCs w:val="28"/>
        </w:rPr>
        <w:t>标准执行。</w:t>
      </w:r>
    </w:p>
    <w:p>
      <w:pPr>
        <w:ind w:firstLine="482" w:firstLineChars="200"/>
        <w:rPr>
          <w:rFonts w:eastAsia="仿宋"/>
          <w:b/>
          <w:sz w:val="24"/>
        </w:rPr>
      </w:pPr>
      <w:r>
        <w:rPr>
          <w:rFonts w:hint="eastAsia" w:eastAsia="仿宋"/>
          <w:b/>
          <w:sz w:val="24"/>
        </w:rPr>
        <w:t>表</w:t>
      </w:r>
      <w:r>
        <w:rPr>
          <w:rFonts w:eastAsia="仿宋"/>
          <w:b/>
          <w:sz w:val="24"/>
        </w:rPr>
        <w:t xml:space="preserve">5  </w:t>
      </w:r>
      <w:r>
        <w:rPr>
          <w:rFonts w:hint="eastAsia" w:eastAsia="仿宋"/>
          <w:b/>
          <w:sz w:val="24"/>
        </w:rPr>
        <w:t>公开出版的学术性著作、规划教材奖励标准</w:t>
      </w:r>
    </w:p>
    <w:tbl>
      <w:tblPr>
        <w:tblStyle w:val="7"/>
        <w:tblW w:w="86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5"/>
        <w:gridCol w:w="2349"/>
        <w:gridCol w:w="25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25" w:type="dxa"/>
            <w:tcBorders>
              <w:top w:val="single" w:color="auto" w:sz="12" w:space="0"/>
              <w:left w:val="single" w:color="auto" w:sz="12" w:space="0"/>
              <w:bottom w:val="single" w:color="auto" w:sz="12" w:space="0"/>
              <w:right w:val="single" w:color="auto" w:sz="12" w:space="0"/>
            </w:tcBorders>
            <w:vAlign w:val="center"/>
          </w:tcPr>
          <w:p>
            <w:pPr>
              <w:pStyle w:val="5"/>
              <w:snapToGrid w:val="0"/>
              <w:spacing w:line="300" w:lineRule="exact"/>
              <w:jc w:val="center"/>
              <w:rPr>
                <w:rFonts w:ascii="Times New Roman" w:hAnsi="Times New Roman" w:eastAsia="仿宋"/>
                <w:b/>
                <w:bCs/>
                <w:spacing w:val="8"/>
                <w:kern w:val="2"/>
                <w:sz w:val="21"/>
                <w:szCs w:val="21"/>
              </w:rPr>
            </w:pPr>
            <w:r>
              <w:rPr>
                <w:rFonts w:hint="eastAsia" w:ascii="Times New Roman" w:hAnsi="Times New Roman" w:eastAsia="仿宋"/>
                <w:b/>
                <w:bCs/>
                <w:spacing w:val="8"/>
                <w:kern w:val="2"/>
                <w:sz w:val="21"/>
                <w:szCs w:val="21"/>
              </w:rPr>
              <w:t>类别</w:t>
            </w:r>
          </w:p>
        </w:tc>
        <w:tc>
          <w:tcPr>
            <w:tcW w:w="2349" w:type="dxa"/>
            <w:tcBorders>
              <w:top w:val="single" w:color="auto" w:sz="12" w:space="0"/>
              <w:left w:val="single" w:color="auto" w:sz="12" w:space="0"/>
              <w:bottom w:val="single" w:color="auto" w:sz="12" w:space="0"/>
              <w:right w:val="single" w:color="auto" w:sz="8" w:space="0"/>
            </w:tcBorders>
            <w:vAlign w:val="center"/>
          </w:tcPr>
          <w:p>
            <w:pPr>
              <w:pStyle w:val="5"/>
              <w:snapToGrid w:val="0"/>
              <w:spacing w:line="300" w:lineRule="exact"/>
              <w:jc w:val="center"/>
              <w:rPr>
                <w:rFonts w:ascii="Times New Roman" w:hAnsi="Times New Roman" w:eastAsia="仿宋"/>
                <w:b/>
                <w:bCs/>
                <w:spacing w:val="8"/>
                <w:kern w:val="2"/>
                <w:sz w:val="21"/>
                <w:szCs w:val="21"/>
              </w:rPr>
            </w:pPr>
            <w:r>
              <w:rPr>
                <w:rFonts w:hint="eastAsia" w:ascii="Times New Roman" w:hAnsi="Times New Roman" w:eastAsia="仿宋"/>
                <w:b/>
                <w:bCs/>
                <w:spacing w:val="8"/>
                <w:kern w:val="2"/>
                <w:sz w:val="21"/>
                <w:szCs w:val="21"/>
              </w:rPr>
              <w:t>级别</w:t>
            </w:r>
          </w:p>
        </w:tc>
        <w:tc>
          <w:tcPr>
            <w:tcW w:w="2502" w:type="dxa"/>
            <w:tcBorders>
              <w:top w:val="single" w:color="auto" w:sz="12" w:space="0"/>
              <w:left w:val="single" w:color="auto" w:sz="8" w:space="0"/>
              <w:bottom w:val="single" w:color="auto" w:sz="12" w:space="0"/>
              <w:right w:val="single" w:color="auto" w:sz="12" w:space="0"/>
            </w:tcBorders>
            <w:vAlign w:val="center"/>
          </w:tcPr>
          <w:p>
            <w:pPr>
              <w:pStyle w:val="5"/>
              <w:snapToGrid w:val="0"/>
              <w:spacing w:line="300" w:lineRule="exact"/>
              <w:jc w:val="center"/>
              <w:rPr>
                <w:rFonts w:ascii="Times New Roman" w:hAnsi="Times New Roman" w:eastAsia="仿宋"/>
                <w:b/>
                <w:bCs/>
                <w:spacing w:val="8"/>
                <w:kern w:val="2"/>
                <w:sz w:val="21"/>
                <w:szCs w:val="21"/>
              </w:rPr>
            </w:pPr>
            <w:r>
              <w:rPr>
                <w:rFonts w:hint="eastAsia" w:ascii="Times New Roman" w:hAnsi="Times New Roman" w:eastAsia="仿宋"/>
                <w:b/>
                <w:bCs/>
                <w:spacing w:val="8"/>
                <w:kern w:val="2"/>
                <w:sz w:val="21"/>
                <w:szCs w:val="21"/>
              </w:rPr>
              <w:t>每万字奖励金额（元）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atLeast"/>
        </w:trPr>
        <w:tc>
          <w:tcPr>
            <w:tcW w:w="3825" w:type="dxa"/>
            <w:tcBorders>
              <w:top w:val="single" w:color="auto" w:sz="12" w:space="0"/>
              <w:left w:val="single" w:color="auto" w:sz="12" w:space="0"/>
              <w:right w:val="single" w:color="auto" w:sz="12" w:space="0"/>
            </w:tcBorders>
            <w:vAlign w:val="center"/>
          </w:tcPr>
          <w:p>
            <w:pPr>
              <w:pStyle w:val="5"/>
              <w:snapToGrid w:val="0"/>
              <w:spacing w:line="300" w:lineRule="exact"/>
              <w:jc w:val="center"/>
              <w:rPr>
                <w:rFonts w:ascii="Times New Roman" w:hAnsi="Times New Roman" w:eastAsia="仿宋"/>
                <w:bCs/>
                <w:spacing w:val="8"/>
                <w:kern w:val="2"/>
                <w:sz w:val="21"/>
                <w:szCs w:val="21"/>
              </w:rPr>
            </w:pPr>
            <w:r>
              <w:rPr>
                <w:rFonts w:hint="eastAsia" w:ascii="Times New Roman" w:hAnsi="Times New Roman" w:eastAsia="仿宋"/>
                <w:bCs/>
                <w:spacing w:val="8"/>
                <w:kern w:val="2"/>
                <w:sz w:val="21"/>
                <w:szCs w:val="21"/>
              </w:rPr>
              <w:t>专著、国家级规划教材</w:t>
            </w:r>
          </w:p>
        </w:tc>
        <w:tc>
          <w:tcPr>
            <w:tcW w:w="2349" w:type="dxa"/>
            <w:tcBorders>
              <w:top w:val="single" w:color="auto" w:sz="12" w:space="0"/>
              <w:left w:val="single" w:color="auto" w:sz="12" w:space="0"/>
              <w:right w:val="single" w:color="auto" w:sz="8" w:space="0"/>
            </w:tcBorders>
            <w:vAlign w:val="center"/>
          </w:tcPr>
          <w:p>
            <w:pPr>
              <w:pStyle w:val="5"/>
              <w:snapToGrid w:val="0"/>
              <w:spacing w:line="300" w:lineRule="exact"/>
              <w:jc w:val="center"/>
              <w:rPr>
                <w:rFonts w:ascii="Times New Roman" w:hAnsi="Times New Roman" w:eastAsia="仿宋"/>
                <w:bCs/>
                <w:spacing w:val="8"/>
                <w:kern w:val="2"/>
                <w:sz w:val="21"/>
                <w:szCs w:val="21"/>
              </w:rPr>
            </w:pPr>
            <w:r>
              <w:rPr>
                <w:rFonts w:ascii="Times New Roman" w:hAnsi="Times New Roman" w:eastAsia="仿宋"/>
                <w:bCs/>
                <w:spacing w:val="8"/>
                <w:kern w:val="2"/>
                <w:sz w:val="21"/>
                <w:szCs w:val="21"/>
              </w:rPr>
              <w:t>/</w:t>
            </w:r>
          </w:p>
        </w:tc>
        <w:tc>
          <w:tcPr>
            <w:tcW w:w="2502" w:type="dxa"/>
            <w:tcBorders>
              <w:top w:val="single" w:color="auto" w:sz="12" w:space="0"/>
              <w:left w:val="single" w:color="auto" w:sz="8" w:space="0"/>
              <w:right w:val="single" w:color="auto" w:sz="12" w:space="0"/>
            </w:tcBorders>
            <w:vAlign w:val="center"/>
          </w:tcPr>
          <w:p>
            <w:pPr>
              <w:pStyle w:val="5"/>
              <w:snapToGrid w:val="0"/>
              <w:spacing w:line="300" w:lineRule="exact"/>
              <w:jc w:val="center"/>
              <w:rPr>
                <w:rFonts w:ascii="Times New Roman" w:hAnsi="Times New Roman" w:eastAsia="仿宋"/>
                <w:bCs/>
                <w:spacing w:val="8"/>
                <w:kern w:val="2"/>
                <w:sz w:val="21"/>
                <w:szCs w:val="21"/>
              </w:rPr>
            </w:pPr>
            <w:r>
              <w:rPr>
                <w:rFonts w:ascii="Times New Roman" w:hAnsi="Times New Roman" w:eastAsia="仿宋"/>
                <w:bCs/>
                <w:spacing w:val="8"/>
                <w:kern w:val="2"/>
                <w:sz w:val="21"/>
                <w:szCs w:val="21"/>
              </w:rPr>
              <w:t>300</w:t>
            </w:r>
          </w:p>
        </w:tc>
      </w:tr>
    </w:tbl>
    <w:p>
      <w:pPr>
        <w:ind w:firstLine="205" w:firstLineChars="98"/>
        <w:rPr>
          <w:rFonts w:eastAsia="仿宋"/>
          <w:bCs/>
          <w:spacing w:val="8"/>
          <w:szCs w:val="21"/>
        </w:rPr>
      </w:pPr>
      <w:r>
        <w:rPr>
          <w:rFonts w:hint="eastAsia" w:eastAsia="仿宋"/>
          <w:szCs w:val="21"/>
        </w:rPr>
        <w:t>注：</w:t>
      </w:r>
      <w:r>
        <w:rPr>
          <w:rFonts w:hint="eastAsia" w:eastAsia="仿宋"/>
          <w:bCs/>
          <w:spacing w:val="8"/>
          <w:szCs w:val="21"/>
        </w:rPr>
        <w:t>专著不含译著、编著等</w:t>
      </w:r>
    </w:p>
    <w:p>
      <w:pPr>
        <w:ind w:firstLine="560" w:firstLineChars="200"/>
        <w:rPr>
          <w:rFonts w:eastAsia="仿宋"/>
          <w:sz w:val="28"/>
          <w:szCs w:val="28"/>
        </w:rPr>
      </w:pPr>
    </w:p>
    <w:p>
      <w:pPr>
        <w:ind w:firstLine="560" w:firstLineChars="200"/>
        <w:rPr>
          <w:rFonts w:eastAsia="仿宋"/>
          <w:sz w:val="28"/>
          <w:szCs w:val="28"/>
        </w:rPr>
      </w:pPr>
      <w:r>
        <w:rPr>
          <w:rFonts w:hint="eastAsia" w:eastAsia="仿宋"/>
          <w:sz w:val="28"/>
          <w:szCs w:val="28"/>
        </w:rPr>
        <w:t>（</w:t>
      </w:r>
      <w:r>
        <w:rPr>
          <w:rFonts w:eastAsia="仿宋"/>
          <w:sz w:val="28"/>
          <w:szCs w:val="28"/>
        </w:rPr>
        <w:t>3</w:t>
      </w:r>
      <w:r>
        <w:rPr>
          <w:rFonts w:hint="eastAsia" w:eastAsia="仿宋"/>
          <w:sz w:val="28"/>
          <w:szCs w:val="28"/>
        </w:rPr>
        <w:t>）优秀教材及高水平教材奖励。凡获国家图书奖的，奖励15万元；获国家图书奖提名奖的，奖励8万元。我院排名第二的奖励金额为相应金额的</w:t>
      </w:r>
      <w:r>
        <w:rPr>
          <w:rFonts w:eastAsia="仿宋"/>
          <w:sz w:val="28"/>
          <w:szCs w:val="28"/>
        </w:rPr>
        <w:t>1/2</w:t>
      </w:r>
      <w:r>
        <w:rPr>
          <w:rFonts w:hint="eastAsia" w:eastAsia="仿宋"/>
          <w:sz w:val="28"/>
          <w:szCs w:val="28"/>
        </w:rPr>
        <w:t>，排名第三的奖励金额为相应金额的</w:t>
      </w:r>
      <w:r>
        <w:rPr>
          <w:rFonts w:eastAsia="仿宋"/>
          <w:sz w:val="28"/>
          <w:szCs w:val="28"/>
        </w:rPr>
        <w:t>1/3</w:t>
      </w:r>
      <w:r>
        <w:rPr>
          <w:rFonts w:hint="eastAsia" w:eastAsia="仿宋"/>
          <w:sz w:val="28"/>
          <w:szCs w:val="28"/>
        </w:rPr>
        <w:t>。排名第3之后的不予奖励。</w:t>
      </w:r>
    </w:p>
    <w:p>
      <w:pPr>
        <w:rPr>
          <w:rFonts w:eastAsia="仿宋"/>
          <w:b/>
          <w:sz w:val="28"/>
          <w:szCs w:val="28"/>
        </w:rPr>
      </w:pPr>
      <w:r>
        <w:rPr>
          <w:rFonts w:eastAsia="仿宋"/>
          <w:b/>
          <w:sz w:val="28"/>
          <w:szCs w:val="28"/>
        </w:rPr>
        <w:t xml:space="preserve">  </w:t>
      </w:r>
      <w:r>
        <w:rPr>
          <w:rFonts w:hint="eastAsia" w:eastAsia="仿宋"/>
          <w:b/>
          <w:sz w:val="28"/>
          <w:szCs w:val="28"/>
        </w:rPr>
        <w:t xml:space="preserve"> </w:t>
      </w:r>
      <w:r>
        <w:rPr>
          <w:rFonts w:eastAsia="仿宋"/>
          <w:b/>
          <w:sz w:val="28"/>
          <w:szCs w:val="28"/>
        </w:rPr>
        <w:t xml:space="preserve">  </w:t>
      </w:r>
      <w:r>
        <w:rPr>
          <w:rFonts w:hint="eastAsia" w:eastAsia="仿宋"/>
          <w:b/>
          <w:sz w:val="28"/>
          <w:szCs w:val="28"/>
        </w:rPr>
        <w:t>4</w:t>
      </w:r>
      <w:r>
        <w:rPr>
          <w:rFonts w:eastAsia="仿宋"/>
          <w:b/>
          <w:sz w:val="28"/>
          <w:szCs w:val="28"/>
        </w:rPr>
        <w:t xml:space="preserve">. </w:t>
      </w:r>
      <w:r>
        <w:rPr>
          <w:rFonts w:hint="eastAsia" w:eastAsia="仿宋"/>
          <w:b/>
          <w:sz w:val="28"/>
          <w:szCs w:val="28"/>
        </w:rPr>
        <w:t>高水平教科研项目奖励</w:t>
      </w:r>
    </w:p>
    <w:p>
      <w:pPr>
        <w:pStyle w:val="5"/>
        <w:snapToGrid w:val="0"/>
        <w:spacing w:line="500" w:lineRule="exact"/>
        <w:ind w:firstLine="537" w:firstLineChars="192"/>
        <w:rPr>
          <w:rFonts w:eastAsia="仿宋"/>
          <w:sz w:val="28"/>
          <w:szCs w:val="28"/>
        </w:rPr>
      </w:pPr>
      <w:r>
        <w:rPr>
          <w:rFonts w:hint="eastAsia" w:ascii="Times New Roman" w:hAnsi="Times New Roman" w:eastAsia="仿宋"/>
          <w:sz w:val="28"/>
          <w:szCs w:val="28"/>
        </w:rPr>
        <w:t>（</w:t>
      </w:r>
      <w:r>
        <w:rPr>
          <w:rFonts w:ascii="Times New Roman" w:hAnsi="Times New Roman" w:eastAsia="仿宋"/>
          <w:sz w:val="28"/>
          <w:szCs w:val="28"/>
        </w:rPr>
        <w:t>1</w:t>
      </w:r>
      <w:r>
        <w:rPr>
          <w:rFonts w:hint="eastAsia" w:ascii="Times New Roman" w:hAnsi="Times New Roman" w:eastAsia="仿宋"/>
          <w:sz w:val="28"/>
          <w:szCs w:val="28"/>
        </w:rPr>
        <w:t>）</w:t>
      </w:r>
      <w:r>
        <w:rPr>
          <w:rFonts w:hint="eastAsia" w:eastAsia="仿宋"/>
          <w:sz w:val="28"/>
          <w:szCs w:val="28"/>
        </w:rPr>
        <w:t>国家级项目立项奖励标准另行制定。</w:t>
      </w:r>
    </w:p>
    <w:p>
      <w:pPr>
        <w:ind w:firstLine="560" w:firstLineChars="200"/>
        <w:rPr>
          <w:rFonts w:eastAsia="仿宋"/>
          <w:sz w:val="28"/>
          <w:szCs w:val="28"/>
        </w:rPr>
      </w:pPr>
      <w:r>
        <w:rPr>
          <w:rFonts w:hint="eastAsia" w:eastAsia="仿宋"/>
          <w:sz w:val="28"/>
          <w:szCs w:val="28"/>
        </w:rPr>
        <w:t>（</w:t>
      </w:r>
      <w:r>
        <w:rPr>
          <w:rFonts w:eastAsia="仿宋"/>
          <w:sz w:val="28"/>
          <w:szCs w:val="28"/>
        </w:rPr>
        <w:t>2</w:t>
      </w:r>
      <w:r>
        <w:rPr>
          <w:rFonts w:hint="eastAsia" w:eastAsia="仿宋"/>
          <w:sz w:val="28"/>
          <w:szCs w:val="28"/>
        </w:rPr>
        <w:t>）省部级项目。奖励标准按表</w:t>
      </w:r>
      <w:r>
        <w:rPr>
          <w:rFonts w:eastAsia="仿宋"/>
          <w:sz w:val="28"/>
          <w:szCs w:val="28"/>
        </w:rPr>
        <w:t>6</w:t>
      </w:r>
      <w:r>
        <w:rPr>
          <w:rFonts w:hint="eastAsia" w:eastAsia="仿宋"/>
          <w:sz w:val="28"/>
          <w:szCs w:val="28"/>
        </w:rPr>
        <w:t>标准执行。立项后先行奖励</w:t>
      </w:r>
      <w:r>
        <w:rPr>
          <w:rFonts w:eastAsia="仿宋"/>
          <w:sz w:val="28"/>
          <w:szCs w:val="28"/>
        </w:rPr>
        <w:t>50%</w:t>
      </w:r>
      <w:r>
        <w:rPr>
          <w:rFonts w:hint="eastAsia" w:eastAsia="仿宋"/>
          <w:sz w:val="28"/>
          <w:szCs w:val="28"/>
        </w:rPr>
        <w:t>；结题验收后再次奖励</w:t>
      </w:r>
      <w:r>
        <w:rPr>
          <w:rFonts w:eastAsia="仿宋"/>
          <w:sz w:val="28"/>
          <w:szCs w:val="28"/>
        </w:rPr>
        <w:t>50%</w:t>
      </w:r>
      <w:r>
        <w:rPr>
          <w:rFonts w:hint="eastAsia" w:eastAsia="仿宋"/>
          <w:sz w:val="28"/>
          <w:szCs w:val="28"/>
        </w:rPr>
        <w:t>。</w:t>
      </w:r>
    </w:p>
    <w:p>
      <w:pPr>
        <w:pStyle w:val="5"/>
        <w:snapToGrid w:val="0"/>
        <w:ind w:firstLine="482"/>
        <w:jc w:val="center"/>
        <w:rPr>
          <w:rFonts w:ascii="仿宋_GB2312" w:hAnsi="Times New Roman" w:eastAsia="仿宋_GB2312"/>
          <w:b/>
          <w:sz w:val="24"/>
        </w:rPr>
      </w:pPr>
      <w:r>
        <w:rPr>
          <w:rFonts w:hint="eastAsia" w:ascii="仿宋_GB2312" w:hAnsi="Times New Roman" w:eastAsia="仿宋_GB2312"/>
          <w:b/>
          <w:sz w:val="24"/>
        </w:rPr>
        <w:t>表</w:t>
      </w:r>
      <w:r>
        <w:rPr>
          <w:rFonts w:ascii="仿宋_GB2312" w:hAnsi="Times New Roman" w:eastAsia="仿宋_GB2312"/>
          <w:b/>
          <w:sz w:val="24"/>
        </w:rPr>
        <w:t xml:space="preserve">6 </w:t>
      </w:r>
      <w:r>
        <w:rPr>
          <w:rFonts w:hint="eastAsia" w:ascii="仿宋_GB2312" w:hAnsi="Times New Roman" w:eastAsia="仿宋_GB2312"/>
          <w:b/>
          <w:sz w:val="24"/>
        </w:rPr>
        <w:t>省部级项目立项奖励标准</w:t>
      </w:r>
    </w:p>
    <w:tbl>
      <w:tblPr>
        <w:tblStyle w:val="7"/>
        <w:tblW w:w="8271"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4"/>
        <w:gridCol w:w="1701"/>
        <w:gridCol w:w="2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95" w:type="dxa"/>
            <w:gridSpan w:val="2"/>
            <w:tcBorders>
              <w:top w:val="single" w:color="auto" w:sz="12" w:space="0"/>
              <w:left w:val="single" w:color="auto" w:sz="12" w:space="0"/>
              <w:bottom w:val="single" w:color="auto" w:sz="12" w:space="0"/>
              <w:right w:val="single" w:color="auto" w:sz="12" w:space="0"/>
            </w:tcBorders>
            <w:vAlign w:val="center"/>
          </w:tcPr>
          <w:p>
            <w:pPr>
              <w:pStyle w:val="5"/>
              <w:snapToGrid w:val="0"/>
              <w:jc w:val="center"/>
              <w:rPr>
                <w:rFonts w:ascii="Times New Roman" w:hAnsi="Times New Roman" w:eastAsia="仿宋"/>
                <w:b/>
                <w:bCs/>
                <w:spacing w:val="8"/>
                <w:kern w:val="2"/>
                <w:sz w:val="21"/>
                <w:szCs w:val="21"/>
              </w:rPr>
            </w:pPr>
            <w:r>
              <w:rPr>
                <w:rFonts w:hint="eastAsia" w:ascii="Times New Roman" w:hAnsi="Times New Roman" w:eastAsia="仿宋"/>
                <w:b/>
                <w:bCs/>
                <w:spacing w:val="8"/>
                <w:kern w:val="2"/>
                <w:sz w:val="21"/>
                <w:szCs w:val="21"/>
              </w:rPr>
              <w:t>项目类别</w:t>
            </w:r>
          </w:p>
        </w:tc>
        <w:tc>
          <w:tcPr>
            <w:tcW w:w="2176" w:type="dxa"/>
            <w:tcBorders>
              <w:top w:val="single" w:color="auto" w:sz="12" w:space="0"/>
              <w:left w:val="single" w:color="auto" w:sz="12" w:space="0"/>
              <w:bottom w:val="single" w:color="auto" w:sz="12" w:space="0"/>
              <w:right w:val="single" w:color="auto" w:sz="12" w:space="0"/>
            </w:tcBorders>
            <w:vAlign w:val="center"/>
          </w:tcPr>
          <w:p>
            <w:pPr>
              <w:pStyle w:val="5"/>
              <w:snapToGrid w:val="0"/>
              <w:jc w:val="center"/>
              <w:rPr>
                <w:rFonts w:ascii="Times New Roman" w:hAnsi="Times New Roman" w:eastAsia="仿宋"/>
                <w:b/>
                <w:bCs/>
                <w:spacing w:val="8"/>
                <w:kern w:val="2"/>
                <w:sz w:val="21"/>
                <w:szCs w:val="21"/>
              </w:rPr>
            </w:pPr>
            <w:r>
              <w:rPr>
                <w:rFonts w:hint="eastAsia" w:ascii="Times New Roman" w:hAnsi="Times New Roman" w:eastAsia="仿宋"/>
                <w:b/>
                <w:bCs/>
                <w:spacing w:val="8"/>
                <w:kern w:val="2"/>
                <w:sz w:val="21"/>
                <w:szCs w:val="21"/>
              </w:rPr>
              <w:t>奖励金额</w:t>
            </w:r>
            <w:r>
              <w:rPr>
                <w:rFonts w:ascii="Times New Roman" w:hAnsi="Times New Roman" w:eastAsia="仿宋"/>
                <w:b/>
                <w:bCs/>
                <w:spacing w:val="8"/>
                <w:kern w:val="2"/>
                <w:sz w:val="21"/>
                <w:szCs w:val="21"/>
              </w:rPr>
              <w:t>(</w:t>
            </w:r>
            <w:r>
              <w:rPr>
                <w:rFonts w:hint="eastAsia" w:ascii="Times New Roman" w:hAnsi="Times New Roman" w:eastAsia="仿宋"/>
                <w:b/>
                <w:bCs/>
                <w:spacing w:val="8"/>
                <w:kern w:val="2"/>
                <w:sz w:val="21"/>
                <w:szCs w:val="21"/>
              </w:rPr>
              <w:t>万元</w:t>
            </w:r>
            <w:r>
              <w:rPr>
                <w:rFonts w:ascii="Times New Roman" w:hAnsi="Times New Roman" w:eastAsia="仿宋"/>
                <w:b/>
                <w:bCs/>
                <w:spacing w:val="8"/>
                <w:kern w:val="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6095" w:type="dxa"/>
            <w:gridSpan w:val="2"/>
            <w:tcBorders>
              <w:top w:val="single" w:color="auto" w:sz="12" w:space="0"/>
              <w:left w:val="single" w:color="auto" w:sz="12" w:space="0"/>
              <w:right w:val="single" w:color="auto" w:sz="12" w:space="0"/>
            </w:tcBorders>
            <w:vAlign w:val="center"/>
          </w:tcPr>
          <w:p>
            <w:pPr>
              <w:pStyle w:val="5"/>
              <w:snapToGrid w:val="0"/>
              <w:rPr>
                <w:rFonts w:ascii="Times New Roman" w:hAnsi="Times New Roman" w:eastAsia="仿宋"/>
                <w:bCs/>
                <w:spacing w:val="8"/>
                <w:kern w:val="2"/>
                <w:sz w:val="21"/>
                <w:szCs w:val="21"/>
              </w:rPr>
            </w:pPr>
            <w:r>
              <w:rPr>
                <w:rFonts w:hint="eastAsia" w:ascii="Times New Roman" w:hAnsi="Times New Roman" w:eastAsia="仿宋"/>
                <w:bCs/>
                <w:spacing w:val="8"/>
                <w:kern w:val="2"/>
                <w:sz w:val="21"/>
                <w:szCs w:val="21"/>
              </w:rPr>
              <w:t>自然、社会科学基金面上项目</w:t>
            </w:r>
          </w:p>
        </w:tc>
        <w:tc>
          <w:tcPr>
            <w:tcW w:w="2176" w:type="dxa"/>
            <w:tcBorders>
              <w:top w:val="single" w:color="auto" w:sz="12" w:space="0"/>
              <w:left w:val="single" w:color="auto" w:sz="12" w:space="0"/>
              <w:right w:val="single" w:color="auto" w:sz="12" w:space="0"/>
            </w:tcBorders>
            <w:vAlign w:val="center"/>
          </w:tcPr>
          <w:p>
            <w:pPr>
              <w:pStyle w:val="5"/>
              <w:snapToGrid w:val="0"/>
              <w:jc w:val="center"/>
              <w:rPr>
                <w:rFonts w:ascii="Times New Roman" w:hAnsi="Times New Roman" w:eastAsia="仿宋"/>
                <w:bCs/>
                <w:spacing w:val="8"/>
                <w:kern w:val="2"/>
                <w:sz w:val="21"/>
                <w:szCs w:val="21"/>
              </w:rPr>
            </w:pPr>
            <w:r>
              <w:rPr>
                <w:rFonts w:ascii="Times New Roman" w:hAnsi="Times New Roman" w:eastAsia="仿宋"/>
                <w:bCs/>
                <w:spacing w:val="8"/>
                <w:kern w:val="2"/>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6095" w:type="dxa"/>
            <w:gridSpan w:val="2"/>
            <w:tcBorders>
              <w:left w:val="single" w:color="auto" w:sz="12" w:space="0"/>
              <w:right w:val="single" w:color="auto" w:sz="12" w:space="0"/>
            </w:tcBorders>
            <w:vAlign w:val="center"/>
          </w:tcPr>
          <w:p>
            <w:pPr>
              <w:pStyle w:val="5"/>
              <w:snapToGrid w:val="0"/>
              <w:rPr>
                <w:rFonts w:ascii="Times New Roman" w:hAnsi="Times New Roman" w:eastAsia="仿宋"/>
                <w:bCs/>
                <w:spacing w:val="8"/>
                <w:kern w:val="2"/>
                <w:sz w:val="21"/>
                <w:szCs w:val="21"/>
              </w:rPr>
            </w:pPr>
            <w:r>
              <w:rPr>
                <w:rFonts w:hint="eastAsia" w:ascii="Times New Roman" w:hAnsi="Times New Roman" w:eastAsia="仿宋"/>
                <w:bCs/>
                <w:spacing w:val="8"/>
                <w:kern w:val="2"/>
                <w:sz w:val="21"/>
                <w:szCs w:val="21"/>
              </w:rPr>
              <w:t>教育科学规划项目、广东省高等职业教育教学质量与教学改革工程</w:t>
            </w:r>
            <w:r>
              <w:rPr>
                <w:rFonts w:ascii="Times New Roman" w:hAnsi="Times New Roman" w:eastAsia="仿宋"/>
                <w:bCs/>
                <w:spacing w:val="8"/>
                <w:kern w:val="2"/>
                <w:sz w:val="21"/>
                <w:szCs w:val="21"/>
              </w:rPr>
              <w:t>-</w:t>
            </w:r>
            <w:r>
              <w:rPr>
                <w:rFonts w:hint="eastAsia" w:ascii="Times New Roman" w:hAnsi="Times New Roman" w:eastAsia="仿宋"/>
                <w:bCs/>
                <w:spacing w:val="8"/>
                <w:kern w:val="2"/>
                <w:sz w:val="21"/>
                <w:szCs w:val="21"/>
              </w:rPr>
              <w:t>教育教学改革研究与实践项目</w:t>
            </w:r>
          </w:p>
        </w:tc>
        <w:tc>
          <w:tcPr>
            <w:tcW w:w="2176" w:type="dxa"/>
            <w:tcBorders>
              <w:left w:val="single" w:color="auto" w:sz="12" w:space="0"/>
              <w:right w:val="single" w:color="auto" w:sz="12" w:space="0"/>
            </w:tcBorders>
            <w:vAlign w:val="center"/>
          </w:tcPr>
          <w:p>
            <w:pPr>
              <w:pStyle w:val="5"/>
              <w:snapToGrid w:val="0"/>
              <w:jc w:val="center"/>
              <w:rPr>
                <w:rFonts w:ascii="Times New Roman" w:hAnsi="Times New Roman" w:eastAsia="仿宋"/>
                <w:bCs/>
                <w:spacing w:val="8"/>
                <w:kern w:val="2"/>
                <w:sz w:val="21"/>
                <w:szCs w:val="21"/>
              </w:rPr>
            </w:pPr>
            <w:r>
              <w:rPr>
                <w:rFonts w:hint="eastAsia" w:ascii="Times New Roman" w:hAnsi="Times New Roman" w:eastAsia="仿宋"/>
                <w:bCs/>
                <w:spacing w:val="8"/>
                <w:kern w:val="2"/>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394" w:type="dxa"/>
            <w:vMerge w:val="restart"/>
            <w:tcBorders>
              <w:left w:val="single" w:color="auto" w:sz="12" w:space="0"/>
            </w:tcBorders>
            <w:vAlign w:val="center"/>
          </w:tcPr>
          <w:p>
            <w:pPr>
              <w:pStyle w:val="5"/>
              <w:snapToGrid w:val="0"/>
              <w:rPr>
                <w:rFonts w:ascii="Times New Roman" w:hAnsi="Times New Roman" w:eastAsia="仿宋"/>
                <w:bCs/>
                <w:spacing w:val="8"/>
                <w:kern w:val="2"/>
                <w:sz w:val="21"/>
                <w:szCs w:val="21"/>
              </w:rPr>
            </w:pPr>
            <w:r>
              <w:rPr>
                <w:rFonts w:hint="eastAsia" w:ascii="Times New Roman" w:hAnsi="Times New Roman" w:eastAsia="仿宋"/>
                <w:bCs/>
                <w:spacing w:val="8"/>
                <w:kern w:val="2"/>
                <w:sz w:val="21"/>
                <w:szCs w:val="21"/>
              </w:rPr>
              <w:t>自然、哲学与人文社会科学基金项目</w:t>
            </w:r>
          </w:p>
        </w:tc>
        <w:tc>
          <w:tcPr>
            <w:tcW w:w="1701" w:type="dxa"/>
            <w:tcBorders>
              <w:right w:val="single" w:color="auto" w:sz="12" w:space="0"/>
            </w:tcBorders>
            <w:vAlign w:val="center"/>
          </w:tcPr>
          <w:p>
            <w:pPr>
              <w:pStyle w:val="5"/>
              <w:snapToGrid w:val="0"/>
              <w:jc w:val="center"/>
              <w:rPr>
                <w:rFonts w:ascii="Times New Roman" w:hAnsi="Times New Roman" w:eastAsia="仿宋"/>
                <w:bCs/>
                <w:spacing w:val="8"/>
                <w:kern w:val="2"/>
                <w:sz w:val="21"/>
                <w:szCs w:val="21"/>
              </w:rPr>
            </w:pPr>
            <w:r>
              <w:rPr>
                <w:rFonts w:hint="eastAsia" w:ascii="Times New Roman" w:hAnsi="Times New Roman" w:eastAsia="仿宋"/>
                <w:bCs/>
                <w:spacing w:val="8"/>
                <w:kern w:val="2"/>
                <w:sz w:val="21"/>
                <w:szCs w:val="21"/>
              </w:rPr>
              <w:t>团队</w:t>
            </w:r>
          </w:p>
        </w:tc>
        <w:tc>
          <w:tcPr>
            <w:tcW w:w="2176" w:type="dxa"/>
            <w:tcBorders>
              <w:left w:val="single" w:color="auto" w:sz="12" w:space="0"/>
              <w:right w:val="single" w:color="auto" w:sz="12" w:space="0"/>
            </w:tcBorders>
            <w:vAlign w:val="center"/>
          </w:tcPr>
          <w:p>
            <w:pPr>
              <w:pStyle w:val="5"/>
              <w:snapToGrid w:val="0"/>
              <w:jc w:val="center"/>
              <w:rPr>
                <w:rFonts w:ascii="Times New Roman" w:hAnsi="Times New Roman" w:eastAsia="仿宋"/>
                <w:bCs/>
                <w:spacing w:val="8"/>
                <w:kern w:val="2"/>
                <w:sz w:val="21"/>
                <w:szCs w:val="21"/>
              </w:rPr>
            </w:pPr>
            <w:r>
              <w:rPr>
                <w:rFonts w:hint="eastAsia" w:ascii="Times New Roman" w:hAnsi="Times New Roman" w:eastAsia="仿宋"/>
                <w:bCs/>
                <w:spacing w:val="8"/>
                <w:kern w:val="2"/>
                <w:sz w:val="21"/>
                <w:szCs w:val="21"/>
              </w:rPr>
              <w:t>5</w:t>
            </w:r>
            <w:r>
              <w:rPr>
                <w:rFonts w:ascii="Times New Roman" w:hAnsi="Times New Roman" w:eastAsia="仿宋"/>
                <w:bCs/>
                <w:spacing w:val="8"/>
                <w:kern w:val="2"/>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394" w:type="dxa"/>
            <w:vMerge w:val="continue"/>
            <w:tcBorders>
              <w:left w:val="single" w:color="auto" w:sz="12" w:space="0"/>
            </w:tcBorders>
            <w:vAlign w:val="center"/>
          </w:tcPr>
          <w:p>
            <w:pPr>
              <w:pStyle w:val="5"/>
              <w:snapToGrid w:val="0"/>
              <w:rPr>
                <w:rFonts w:ascii="Times New Roman" w:hAnsi="Times New Roman" w:eastAsia="仿宋"/>
                <w:bCs/>
                <w:spacing w:val="8"/>
                <w:kern w:val="2"/>
                <w:sz w:val="21"/>
                <w:szCs w:val="21"/>
              </w:rPr>
            </w:pPr>
          </w:p>
        </w:tc>
        <w:tc>
          <w:tcPr>
            <w:tcW w:w="1701" w:type="dxa"/>
            <w:tcBorders>
              <w:right w:val="single" w:color="auto" w:sz="12" w:space="0"/>
            </w:tcBorders>
            <w:vAlign w:val="center"/>
          </w:tcPr>
          <w:p>
            <w:pPr>
              <w:pStyle w:val="5"/>
              <w:snapToGrid w:val="0"/>
              <w:jc w:val="center"/>
              <w:rPr>
                <w:rFonts w:ascii="Times New Roman" w:hAnsi="Times New Roman" w:eastAsia="仿宋"/>
                <w:bCs/>
                <w:spacing w:val="8"/>
                <w:kern w:val="2"/>
                <w:sz w:val="21"/>
                <w:szCs w:val="21"/>
              </w:rPr>
            </w:pPr>
            <w:r>
              <w:rPr>
                <w:rFonts w:hint="eastAsia" w:ascii="Times New Roman" w:hAnsi="Times New Roman" w:eastAsia="仿宋"/>
                <w:bCs/>
                <w:spacing w:val="8"/>
                <w:kern w:val="2"/>
                <w:sz w:val="21"/>
                <w:szCs w:val="21"/>
              </w:rPr>
              <w:t>重点</w:t>
            </w:r>
          </w:p>
        </w:tc>
        <w:tc>
          <w:tcPr>
            <w:tcW w:w="2176" w:type="dxa"/>
            <w:tcBorders>
              <w:left w:val="single" w:color="auto" w:sz="12" w:space="0"/>
              <w:right w:val="single" w:color="auto" w:sz="12" w:space="0"/>
            </w:tcBorders>
            <w:vAlign w:val="center"/>
          </w:tcPr>
          <w:p>
            <w:pPr>
              <w:pStyle w:val="5"/>
              <w:snapToGrid w:val="0"/>
              <w:jc w:val="center"/>
              <w:rPr>
                <w:rFonts w:ascii="Times New Roman" w:hAnsi="Times New Roman" w:eastAsia="仿宋"/>
                <w:bCs/>
                <w:spacing w:val="8"/>
                <w:kern w:val="2"/>
                <w:sz w:val="21"/>
                <w:szCs w:val="21"/>
              </w:rPr>
            </w:pPr>
            <w:r>
              <w:rPr>
                <w:rFonts w:hint="eastAsia" w:ascii="Times New Roman" w:hAnsi="Times New Roman" w:eastAsia="仿宋"/>
                <w:bCs/>
                <w:spacing w:val="8"/>
                <w:kern w:val="2"/>
                <w:sz w:val="21"/>
                <w:szCs w:val="21"/>
              </w:rPr>
              <w:t>3</w:t>
            </w:r>
            <w:r>
              <w:rPr>
                <w:rFonts w:ascii="Times New Roman" w:hAnsi="Times New Roman" w:eastAsia="仿宋"/>
                <w:bCs/>
                <w:spacing w:val="8"/>
                <w:kern w:val="2"/>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394" w:type="dxa"/>
            <w:vMerge w:val="continue"/>
            <w:tcBorders>
              <w:left w:val="single" w:color="auto" w:sz="12" w:space="0"/>
            </w:tcBorders>
            <w:vAlign w:val="center"/>
          </w:tcPr>
          <w:p>
            <w:pPr>
              <w:pStyle w:val="5"/>
              <w:snapToGrid w:val="0"/>
              <w:rPr>
                <w:rFonts w:ascii="Times New Roman" w:hAnsi="Times New Roman" w:eastAsia="仿宋"/>
                <w:bCs/>
                <w:spacing w:val="8"/>
                <w:kern w:val="2"/>
                <w:sz w:val="21"/>
                <w:szCs w:val="21"/>
              </w:rPr>
            </w:pPr>
          </w:p>
        </w:tc>
        <w:tc>
          <w:tcPr>
            <w:tcW w:w="1701" w:type="dxa"/>
            <w:tcBorders>
              <w:right w:val="single" w:color="auto" w:sz="12" w:space="0"/>
            </w:tcBorders>
            <w:vAlign w:val="center"/>
          </w:tcPr>
          <w:p>
            <w:pPr>
              <w:pStyle w:val="5"/>
              <w:snapToGrid w:val="0"/>
              <w:jc w:val="center"/>
              <w:rPr>
                <w:rFonts w:ascii="Times New Roman" w:hAnsi="Times New Roman" w:eastAsia="仿宋"/>
                <w:bCs/>
                <w:spacing w:val="8"/>
                <w:kern w:val="2"/>
                <w:sz w:val="21"/>
                <w:szCs w:val="21"/>
              </w:rPr>
            </w:pPr>
            <w:r>
              <w:rPr>
                <w:rFonts w:hint="eastAsia" w:ascii="Times New Roman" w:hAnsi="Times New Roman" w:eastAsia="仿宋"/>
                <w:bCs/>
                <w:spacing w:val="8"/>
                <w:kern w:val="2"/>
                <w:sz w:val="21"/>
                <w:szCs w:val="21"/>
              </w:rPr>
              <w:t>面上</w:t>
            </w:r>
          </w:p>
        </w:tc>
        <w:tc>
          <w:tcPr>
            <w:tcW w:w="2176" w:type="dxa"/>
            <w:tcBorders>
              <w:left w:val="single" w:color="auto" w:sz="12" w:space="0"/>
              <w:right w:val="single" w:color="auto" w:sz="12" w:space="0"/>
            </w:tcBorders>
            <w:vAlign w:val="center"/>
          </w:tcPr>
          <w:p>
            <w:pPr>
              <w:pStyle w:val="5"/>
              <w:snapToGrid w:val="0"/>
              <w:jc w:val="center"/>
              <w:rPr>
                <w:rFonts w:ascii="Times New Roman" w:hAnsi="Times New Roman" w:eastAsia="仿宋"/>
                <w:bCs/>
                <w:spacing w:val="8"/>
                <w:kern w:val="2"/>
                <w:sz w:val="21"/>
                <w:szCs w:val="21"/>
              </w:rPr>
            </w:pPr>
            <w:r>
              <w:rPr>
                <w:rFonts w:ascii="Times New Roman" w:hAnsi="Times New Roman" w:eastAsia="仿宋"/>
                <w:bCs/>
                <w:spacing w:val="8"/>
                <w:kern w:val="2"/>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394" w:type="dxa"/>
            <w:vMerge w:val="continue"/>
            <w:tcBorders>
              <w:left w:val="single" w:color="auto" w:sz="12" w:space="0"/>
            </w:tcBorders>
            <w:vAlign w:val="center"/>
          </w:tcPr>
          <w:p>
            <w:pPr>
              <w:pStyle w:val="5"/>
              <w:snapToGrid w:val="0"/>
              <w:rPr>
                <w:rFonts w:ascii="Times New Roman" w:hAnsi="Times New Roman" w:eastAsia="仿宋"/>
                <w:bCs/>
                <w:spacing w:val="8"/>
                <w:kern w:val="2"/>
                <w:sz w:val="21"/>
                <w:szCs w:val="21"/>
              </w:rPr>
            </w:pPr>
          </w:p>
        </w:tc>
        <w:tc>
          <w:tcPr>
            <w:tcW w:w="1701" w:type="dxa"/>
            <w:tcBorders>
              <w:right w:val="single" w:color="auto" w:sz="12" w:space="0"/>
            </w:tcBorders>
            <w:vAlign w:val="center"/>
          </w:tcPr>
          <w:p>
            <w:pPr>
              <w:pStyle w:val="5"/>
              <w:snapToGrid w:val="0"/>
              <w:jc w:val="center"/>
              <w:rPr>
                <w:rFonts w:ascii="Times New Roman" w:hAnsi="Times New Roman" w:eastAsia="仿宋"/>
                <w:bCs/>
                <w:spacing w:val="8"/>
                <w:kern w:val="2"/>
                <w:sz w:val="21"/>
                <w:szCs w:val="21"/>
              </w:rPr>
            </w:pPr>
            <w:r>
              <w:rPr>
                <w:rFonts w:hint="eastAsia" w:ascii="Times New Roman" w:hAnsi="Times New Roman" w:eastAsia="仿宋"/>
                <w:bCs/>
                <w:spacing w:val="8"/>
                <w:kern w:val="2"/>
                <w:sz w:val="21"/>
                <w:szCs w:val="21"/>
              </w:rPr>
              <w:t>青年</w:t>
            </w:r>
          </w:p>
        </w:tc>
        <w:tc>
          <w:tcPr>
            <w:tcW w:w="2176" w:type="dxa"/>
            <w:tcBorders>
              <w:left w:val="single" w:color="auto" w:sz="12" w:space="0"/>
              <w:right w:val="single" w:color="auto" w:sz="12" w:space="0"/>
            </w:tcBorders>
            <w:vAlign w:val="center"/>
          </w:tcPr>
          <w:p>
            <w:pPr>
              <w:pStyle w:val="5"/>
              <w:snapToGrid w:val="0"/>
              <w:jc w:val="center"/>
              <w:rPr>
                <w:rFonts w:ascii="Times New Roman" w:hAnsi="Times New Roman" w:eastAsia="仿宋"/>
                <w:bCs/>
                <w:spacing w:val="8"/>
                <w:kern w:val="2"/>
                <w:sz w:val="21"/>
                <w:szCs w:val="21"/>
              </w:rPr>
            </w:pPr>
            <w:r>
              <w:rPr>
                <w:rFonts w:ascii="Times New Roman" w:hAnsi="Times New Roman" w:eastAsia="仿宋"/>
                <w:bCs/>
                <w:spacing w:val="8"/>
                <w:kern w:val="2"/>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394" w:type="dxa"/>
            <w:vMerge w:val="restart"/>
            <w:tcBorders>
              <w:left w:val="single" w:color="auto" w:sz="12" w:space="0"/>
            </w:tcBorders>
            <w:vAlign w:val="center"/>
          </w:tcPr>
          <w:p>
            <w:pPr>
              <w:pStyle w:val="5"/>
              <w:snapToGrid w:val="0"/>
              <w:rPr>
                <w:rFonts w:ascii="Times New Roman" w:hAnsi="Times New Roman" w:eastAsia="仿宋"/>
                <w:bCs/>
                <w:spacing w:val="8"/>
                <w:kern w:val="2"/>
                <w:sz w:val="21"/>
                <w:szCs w:val="21"/>
              </w:rPr>
            </w:pPr>
            <w:r>
              <w:rPr>
                <w:rFonts w:hint="eastAsia" w:ascii="Times New Roman" w:hAnsi="Times New Roman" w:eastAsia="仿宋"/>
                <w:bCs/>
                <w:spacing w:val="8"/>
                <w:kern w:val="2"/>
                <w:sz w:val="21"/>
                <w:szCs w:val="21"/>
              </w:rPr>
              <w:t>国家其他部委局项目、省科技计划项目、省社科联项目</w:t>
            </w:r>
          </w:p>
        </w:tc>
        <w:tc>
          <w:tcPr>
            <w:tcW w:w="1701" w:type="dxa"/>
            <w:tcBorders>
              <w:right w:val="single" w:color="auto" w:sz="12" w:space="0"/>
            </w:tcBorders>
            <w:vAlign w:val="center"/>
          </w:tcPr>
          <w:p>
            <w:pPr>
              <w:pStyle w:val="5"/>
              <w:snapToGrid w:val="0"/>
              <w:jc w:val="center"/>
              <w:rPr>
                <w:rFonts w:ascii="Times New Roman" w:hAnsi="Times New Roman" w:eastAsia="仿宋"/>
                <w:bCs/>
                <w:spacing w:val="8"/>
                <w:kern w:val="2"/>
                <w:sz w:val="21"/>
                <w:szCs w:val="21"/>
              </w:rPr>
            </w:pPr>
            <w:r>
              <w:rPr>
                <w:rFonts w:hint="eastAsia" w:ascii="Times New Roman" w:hAnsi="Times New Roman" w:eastAsia="仿宋"/>
                <w:bCs/>
                <w:spacing w:val="8"/>
                <w:kern w:val="2"/>
                <w:sz w:val="21"/>
                <w:szCs w:val="21"/>
              </w:rPr>
              <w:t>有经费下拨</w:t>
            </w:r>
          </w:p>
        </w:tc>
        <w:tc>
          <w:tcPr>
            <w:tcW w:w="2176" w:type="dxa"/>
            <w:tcBorders>
              <w:left w:val="single" w:color="auto" w:sz="12" w:space="0"/>
              <w:right w:val="single" w:color="auto" w:sz="12" w:space="0"/>
            </w:tcBorders>
            <w:vAlign w:val="center"/>
          </w:tcPr>
          <w:p>
            <w:pPr>
              <w:pStyle w:val="5"/>
              <w:snapToGrid w:val="0"/>
              <w:jc w:val="center"/>
              <w:rPr>
                <w:rFonts w:ascii="Times New Roman" w:hAnsi="Times New Roman" w:eastAsia="仿宋"/>
                <w:bCs/>
                <w:spacing w:val="8"/>
                <w:kern w:val="2"/>
                <w:sz w:val="21"/>
                <w:szCs w:val="21"/>
              </w:rPr>
            </w:pPr>
            <w:r>
              <w:rPr>
                <w:rFonts w:ascii="Times New Roman" w:hAnsi="Times New Roman" w:eastAsia="仿宋"/>
                <w:bCs/>
                <w:spacing w:val="8"/>
                <w:kern w:val="2"/>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394" w:type="dxa"/>
            <w:vMerge w:val="continue"/>
            <w:tcBorders>
              <w:left w:val="single" w:color="auto" w:sz="12" w:space="0"/>
              <w:bottom w:val="single" w:color="auto" w:sz="12" w:space="0"/>
            </w:tcBorders>
            <w:vAlign w:val="center"/>
          </w:tcPr>
          <w:p>
            <w:pPr>
              <w:pStyle w:val="5"/>
              <w:snapToGrid w:val="0"/>
              <w:rPr>
                <w:rFonts w:ascii="Times New Roman" w:hAnsi="Times New Roman" w:eastAsia="仿宋"/>
                <w:bCs/>
                <w:spacing w:val="8"/>
                <w:kern w:val="2"/>
                <w:sz w:val="21"/>
                <w:szCs w:val="21"/>
              </w:rPr>
            </w:pPr>
          </w:p>
        </w:tc>
        <w:tc>
          <w:tcPr>
            <w:tcW w:w="1701" w:type="dxa"/>
            <w:tcBorders>
              <w:bottom w:val="single" w:color="auto" w:sz="12" w:space="0"/>
              <w:right w:val="single" w:color="auto" w:sz="12" w:space="0"/>
            </w:tcBorders>
            <w:vAlign w:val="center"/>
          </w:tcPr>
          <w:p>
            <w:pPr>
              <w:pStyle w:val="5"/>
              <w:snapToGrid w:val="0"/>
              <w:jc w:val="center"/>
              <w:rPr>
                <w:rFonts w:ascii="Times New Roman" w:hAnsi="Times New Roman" w:eastAsia="仿宋"/>
                <w:bCs/>
                <w:spacing w:val="8"/>
                <w:kern w:val="2"/>
                <w:sz w:val="21"/>
                <w:szCs w:val="21"/>
              </w:rPr>
            </w:pPr>
            <w:r>
              <w:rPr>
                <w:rFonts w:hint="eastAsia" w:ascii="Times New Roman" w:hAnsi="Times New Roman" w:eastAsia="仿宋"/>
                <w:bCs/>
                <w:spacing w:val="8"/>
                <w:kern w:val="2"/>
                <w:sz w:val="21"/>
                <w:szCs w:val="21"/>
              </w:rPr>
              <w:t>自筹经费</w:t>
            </w:r>
          </w:p>
        </w:tc>
        <w:tc>
          <w:tcPr>
            <w:tcW w:w="2176" w:type="dxa"/>
            <w:tcBorders>
              <w:left w:val="single" w:color="auto" w:sz="12" w:space="0"/>
              <w:bottom w:val="single" w:color="auto" w:sz="12" w:space="0"/>
              <w:right w:val="single" w:color="auto" w:sz="12" w:space="0"/>
            </w:tcBorders>
            <w:vAlign w:val="center"/>
          </w:tcPr>
          <w:p>
            <w:pPr>
              <w:pStyle w:val="5"/>
              <w:snapToGrid w:val="0"/>
              <w:jc w:val="center"/>
              <w:rPr>
                <w:rFonts w:ascii="Times New Roman" w:hAnsi="Times New Roman" w:eastAsia="仿宋"/>
                <w:bCs/>
                <w:spacing w:val="8"/>
                <w:kern w:val="2"/>
                <w:sz w:val="21"/>
                <w:szCs w:val="21"/>
              </w:rPr>
            </w:pPr>
            <w:r>
              <w:rPr>
                <w:rFonts w:hint="eastAsia" w:ascii="Times New Roman" w:hAnsi="Times New Roman" w:eastAsia="仿宋"/>
                <w:bCs/>
                <w:spacing w:val="8"/>
                <w:kern w:val="2"/>
                <w:sz w:val="21"/>
                <w:szCs w:val="21"/>
              </w:rPr>
              <w:t>1.0</w:t>
            </w:r>
          </w:p>
        </w:tc>
      </w:tr>
    </w:tbl>
    <w:p>
      <w:pPr>
        <w:ind w:firstLine="560" w:firstLineChars="200"/>
        <w:rPr>
          <w:rFonts w:eastAsia="仿宋"/>
          <w:sz w:val="28"/>
          <w:szCs w:val="28"/>
        </w:rPr>
      </w:pPr>
      <w:r>
        <w:rPr>
          <w:rFonts w:hint="eastAsia" w:eastAsia="仿宋"/>
          <w:sz w:val="28"/>
          <w:szCs w:val="28"/>
        </w:rPr>
        <w:t>（</w:t>
      </w:r>
      <w:r>
        <w:rPr>
          <w:rFonts w:eastAsia="仿宋"/>
          <w:sz w:val="28"/>
          <w:szCs w:val="28"/>
        </w:rPr>
        <w:t>3</w:t>
      </w:r>
      <w:r>
        <w:rPr>
          <w:rFonts w:hint="eastAsia" w:eastAsia="仿宋"/>
          <w:sz w:val="28"/>
          <w:szCs w:val="28"/>
        </w:rPr>
        <w:t>）市厅级项目。按表</w:t>
      </w:r>
      <w:r>
        <w:rPr>
          <w:rFonts w:eastAsia="仿宋"/>
          <w:sz w:val="28"/>
          <w:szCs w:val="28"/>
        </w:rPr>
        <w:t>7</w:t>
      </w:r>
      <w:r>
        <w:rPr>
          <w:rFonts w:hint="eastAsia" w:eastAsia="仿宋"/>
          <w:sz w:val="28"/>
          <w:szCs w:val="28"/>
        </w:rPr>
        <w:t>标准执行。立项后先行奖励</w:t>
      </w:r>
      <w:r>
        <w:rPr>
          <w:rFonts w:eastAsia="仿宋"/>
          <w:sz w:val="28"/>
          <w:szCs w:val="28"/>
        </w:rPr>
        <w:t>50%;</w:t>
      </w:r>
      <w:r>
        <w:rPr>
          <w:rFonts w:hint="eastAsia" w:eastAsia="仿宋"/>
          <w:sz w:val="28"/>
          <w:szCs w:val="28"/>
        </w:rPr>
        <w:t>结题验收后再次奖励</w:t>
      </w:r>
      <w:r>
        <w:rPr>
          <w:rFonts w:eastAsia="仿宋"/>
          <w:sz w:val="28"/>
          <w:szCs w:val="28"/>
        </w:rPr>
        <w:t>50%</w:t>
      </w:r>
      <w:r>
        <w:rPr>
          <w:rFonts w:hint="eastAsia" w:eastAsia="仿宋"/>
          <w:sz w:val="28"/>
          <w:szCs w:val="28"/>
        </w:rPr>
        <w:t>。</w:t>
      </w:r>
    </w:p>
    <w:p>
      <w:pPr>
        <w:pStyle w:val="5"/>
        <w:snapToGrid w:val="0"/>
        <w:ind w:firstLine="482"/>
        <w:jc w:val="center"/>
        <w:rPr>
          <w:rFonts w:ascii="仿宋_GB2312" w:hAnsi="Times New Roman" w:eastAsia="仿宋_GB2312"/>
          <w:b/>
          <w:sz w:val="24"/>
        </w:rPr>
      </w:pPr>
      <w:r>
        <w:rPr>
          <w:rFonts w:hint="eastAsia" w:ascii="仿宋_GB2312" w:hAnsi="Times New Roman" w:eastAsia="仿宋_GB2312"/>
          <w:b/>
          <w:sz w:val="24"/>
        </w:rPr>
        <w:t>表</w:t>
      </w:r>
      <w:r>
        <w:rPr>
          <w:rFonts w:ascii="仿宋_GB2312" w:hAnsi="Times New Roman" w:eastAsia="仿宋_GB2312"/>
          <w:b/>
          <w:sz w:val="24"/>
        </w:rPr>
        <w:t xml:space="preserve">7 </w:t>
      </w:r>
      <w:r>
        <w:rPr>
          <w:rFonts w:hint="eastAsia" w:ascii="仿宋_GB2312" w:hAnsi="Times New Roman" w:eastAsia="仿宋_GB2312"/>
          <w:b/>
          <w:sz w:val="24"/>
        </w:rPr>
        <w:t>市厅级项目立项奖励标准</w:t>
      </w:r>
    </w:p>
    <w:tbl>
      <w:tblPr>
        <w:tblStyle w:val="7"/>
        <w:tblW w:w="8285"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0"/>
        <w:gridCol w:w="3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4380" w:type="dxa"/>
            <w:tcBorders>
              <w:top w:val="single" w:color="auto" w:sz="12" w:space="0"/>
              <w:left w:val="single" w:color="auto" w:sz="12" w:space="0"/>
              <w:bottom w:val="single" w:color="auto" w:sz="12" w:space="0"/>
            </w:tcBorders>
            <w:vAlign w:val="center"/>
          </w:tcPr>
          <w:p>
            <w:pPr>
              <w:pStyle w:val="5"/>
              <w:snapToGrid w:val="0"/>
              <w:spacing w:line="300" w:lineRule="exact"/>
              <w:jc w:val="center"/>
              <w:rPr>
                <w:rFonts w:ascii="Times New Roman" w:hAnsi="Times New Roman" w:eastAsia="仿宋"/>
                <w:b/>
                <w:bCs/>
                <w:spacing w:val="8"/>
                <w:kern w:val="2"/>
                <w:sz w:val="21"/>
                <w:szCs w:val="21"/>
              </w:rPr>
            </w:pPr>
            <w:r>
              <w:rPr>
                <w:rFonts w:hint="eastAsia" w:ascii="Times New Roman" w:hAnsi="Times New Roman" w:eastAsia="仿宋"/>
                <w:b/>
                <w:bCs/>
                <w:spacing w:val="8"/>
                <w:kern w:val="2"/>
                <w:sz w:val="21"/>
                <w:szCs w:val="21"/>
              </w:rPr>
              <w:t>项目类别</w:t>
            </w:r>
          </w:p>
        </w:tc>
        <w:tc>
          <w:tcPr>
            <w:tcW w:w="3905" w:type="dxa"/>
            <w:tcBorders>
              <w:top w:val="single" w:color="auto" w:sz="12" w:space="0"/>
              <w:bottom w:val="single" w:color="auto" w:sz="12" w:space="0"/>
              <w:right w:val="single" w:color="auto" w:sz="12" w:space="0"/>
            </w:tcBorders>
            <w:vAlign w:val="center"/>
          </w:tcPr>
          <w:p>
            <w:pPr>
              <w:pStyle w:val="5"/>
              <w:snapToGrid w:val="0"/>
              <w:spacing w:line="300" w:lineRule="exact"/>
              <w:jc w:val="center"/>
              <w:rPr>
                <w:rFonts w:ascii="Times New Roman" w:hAnsi="Times New Roman" w:eastAsia="仿宋"/>
                <w:b/>
                <w:bCs/>
                <w:spacing w:val="8"/>
                <w:kern w:val="2"/>
                <w:sz w:val="21"/>
                <w:szCs w:val="21"/>
              </w:rPr>
            </w:pPr>
            <w:r>
              <w:rPr>
                <w:rFonts w:hint="eastAsia" w:ascii="Times New Roman" w:hAnsi="Times New Roman" w:eastAsia="仿宋"/>
                <w:b/>
                <w:bCs/>
                <w:spacing w:val="8"/>
                <w:kern w:val="2"/>
                <w:sz w:val="21"/>
                <w:szCs w:val="21"/>
              </w:rPr>
              <w:t>立项奖励金额</w:t>
            </w:r>
            <w:r>
              <w:rPr>
                <w:rFonts w:ascii="Times New Roman" w:hAnsi="Times New Roman" w:eastAsia="仿宋"/>
                <w:b/>
                <w:bCs/>
                <w:spacing w:val="8"/>
                <w:kern w:val="2"/>
                <w:sz w:val="21"/>
                <w:szCs w:val="21"/>
              </w:rPr>
              <w:t>(</w:t>
            </w:r>
            <w:r>
              <w:rPr>
                <w:rFonts w:hint="eastAsia" w:ascii="Times New Roman" w:hAnsi="Times New Roman" w:eastAsia="仿宋"/>
                <w:b/>
                <w:bCs/>
                <w:spacing w:val="8"/>
                <w:kern w:val="2"/>
                <w:sz w:val="21"/>
                <w:szCs w:val="21"/>
              </w:rPr>
              <w:t>万元</w:t>
            </w:r>
            <w:r>
              <w:rPr>
                <w:rFonts w:ascii="Times New Roman" w:hAnsi="Times New Roman" w:eastAsia="仿宋"/>
                <w:b/>
                <w:bCs/>
                <w:spacing w:val="8"/>
                <w:kern w:val="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380" w:type="dxa"/>
            <w:tcBorders>
              <w:top w:val="single" w:color="auto" w:sz="12" w:space="0"/>
              <w:left w:val="single" w:color="auto" w:sz="12" w:space="0"/>
            </w:tcBorders>
            <w:vAlign w:val="center"/>
          </w:tcPr>
          <w:p>
            <w:pPr>
              <w:pStyle w:val="5"/>
              <w:snapToGrid w:val="0"/>
              <w:jc w:val="center"/>
              <w:rPr>
                <w:rFonts w:ascii="Times New Roman" w:hAnsi="Times New Roman" w:eastAsia="仿宋"/>
                <w:bCs/>
                <w:spacing w:val="8"/>
                <w:kern w:val="2"/>
                <w:sz w:val="21"/>
                <w:szCs w:val="21"/>
              </w:rPr>
            </w:pPr>
            <w:r>
              <w:rPr>
                <w:rFonts w:hint="eastAsia" w:ascii="Times New Roman" w:hAnsi="Times New Roman" w:eastAsia="仿宋"/>
                <w:bCs/>
                <w:spacing w:val="8"/>
                <w:kern w:val="2"/>
                <w:sz w:val="21"/>
                <w:szCs w:val="21"/>
              </w:rPr>
              <w:t>有经费下拨</w:t>
            </w:r>
          </w:p>
        </w:tc>
        <w:tc>
          <w:tcPr>
            <w:tcW w:w="3905" w:type="dxa"/>
            <w:tcBorders>
              <w:top w:val="single" w:color="auto" w:sz="12" w:space="0"/>
              <w:right w:val="single" w:color="auto" w:sz="12" w:space="0"/>
            </w:tcBorders>
            <w:vAlign w:val="center"/>
          </w:tcPr>
          <w:p>
            <w:pPr>
              <w:pStyle w:val="5"/>
              <w:snapToGrid w:val="0"/>
              <w:spacing w:line="300" w:lineRule="exact"/>
              <w:jc w:val="center"/>
              <w:rPr>
                <w:rFonts w:ascii="Times New Roman" w:hAnsi="Times New Roman" w:eastAsia="仿宋"/>
                <w:bCs/>
                <w:spacing w:val="8"/>
                <w:kern w:val="2"/>
                <w:sz w:val="21"/>
                <w:szCs w:val="21"/>
              </w:rPr>
            </w:pPr>
            <w:r>
              <w:rPr>
                <w:rFonts w:ascii="Times New Roman" w:hAnsi="Times New Roman" w:eastAsia="仿宋"/>
                <w:bCs/>
                <w:spacing w:val="8"/>
                <w:kern w:val="2"/>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4380" w:type="dxa"/>
            <w:tcBorders>
              <w:left w:val="single" w:color="auto" w:sz="12" w:space="0"/>
              <w:bottom w:val="single" w:color="auto" w:sz="12" w:space="0"/>
            </w:tcBorders>
            <w:vAlign w:val="center"/>
          </w:tcPr>
          <w:p>
            <w:pPr>
              <w:pStyle w:val="5"/>
              <w:snapToGrid w:val="0"/>
              <w:jc w:val="center"/>
              <w:rPr>
                <w:rFonts w:ascii="Times New Roman" w:hAnsi="Times New Roman" w:eastAsia="仿宋"/>
                <w:bCs/>
                <w:spacing w:val="8"/>
                <w:kern w:val="2"/>
                <w:sz w:val="21"/>
                <w:szCs w:val="21"/>
              </w:rPr>
            </w:pPr>
            <w:r>
              <w:rPr>
                <w:rFonts w:hint="eastAsia" w:ascii="Times New Roman" w:hAnsi="Times New Roman" w:eastAsia="仿宋"/>
                <w:bCs/>
                <w:spacing w:val="8"/>
                <w:kern w:val="2"/>
                <w:sz w:val="21"/>
                <w:szCs w:val="21"/>
              </w:rPr>
              <w:t>自筹经费</w:t>
            </w:r>
          </w:p>
        </w:tc>
        <w:tc>
          <w:tcPr>
            <w:tcW w:w="3905" w:type="dxa"/>
            <w:tcBorders>
              <w:bottom w:val="single" w:color="auto" w:sz="12" w:space="0"/>
              <w:right w:val="single" w:color="auto" w:sz="12" w:space="0"/>
            </w:tcBorders>
            <w:vAlign w:val="center"/>
          </w:tcPr>
          <w:p>
            <w:pPr>
              <w:pStyle w:val="5"/>
              <w:snapToGrid w:val="0"/>
              <w:spacing w:line="300" w:lineRule="exact"/>
              <w:jc w:val="center"/>
              <w:rPr>
                <w:rFonts w:ascii="Times New Roman" w:hAnsi="Times New Roman" w:eastAsia="仿宋"/>
                <w:bCs/>
                <w:spacing w:val="8"/>
                <w:kern w:val="2"/>
                <w:sz w:val="21"/>
                <w:szCs w:val="21"/>
              </w:rPr>
            </w:pPr>
            <w:r>
              <w:rPr>
                <w:rFonts w:ascii="Times New Roman" w:hAnsi="Times New Roman" w:eastAsia="仿宋"/>
                <w:bCs/>
                <w:spacing w:val="8"/>
                <w:kern w:val="2"/>
                <w:sz w:val="21"/>
                <w:szCs w:val="21"/>
              </w:rPr>
              <w:t>0.</w:t>
            </w:r>
            <w:r>
              <w:rPr>
                <w:rFonts w:hint="eastAsia" w:ascii="Times New Roman" w:hAnsi="Times New Roman" w:eastAsia="仿宋"/>
                <w:bCs/>
                <w:spacing w:val="8"/>
                <w:kern w:val="2"/>
                <w:sz w:val="21"/>
                <w:szCs w:val="21"/>
              </w:rPr>
              <w:t>3</w:t>
            </w:r>
          </w:p>
        </w:tc>
      </w:tr>
    </w:tbl>
    <w:p>
      <w:pPr>
        <w:pStyle w:val="5"/>
        <w:snapToGrid w:val="0"/>
        <w:spacing w:line="360" w:lineRule="auto"/>
        <w:ind w:firstLine="480"/>
        <w:rPr>
          <w:rFonts w:ascii="Times New Roman" w:hAnsi="Times New Roman" w:eastAsia="仿宋"/>
          <w:sz w:val="24"/>
        </w:rPr>
      </w:pPr>
      <w:r>
        <w:rPr>
          <w:rFonts w:hint="eastAsia" w:ascii="Times New Roman" w:hAnsi="Times New Roman" w:eastAsia="仿宋"/>
          <w:sz w:val="24"/>
        </w:rPr>
        <w:t>注：经费以实际到校到账经费为准。</w:t>
      </w:r>
    </w:p>
    <w:p>
      <w:pPr>
        <w:ind w:firstLine="560" w:firstLineChars="200"/>
        <w:rPr>
          <w:rFonts w:eastAsia="仿宋"/>
          <w:sz w:val="28"/>
          <w:szCs w:val="28"/>
        </w:rPr>
      </w:pPr>
      <w:r>
        <w:rPr>
          <w:rFonts w:hint="eastAsia" w:eastAsia="仿宋"/>
          <w:sz w:val="28"/>
          <w:szCs w:val="28"/>
        </w:rPr>
        <w:t>（</w:t>
      </w:r>
      <w:r>
        <w:rPr>
          <w:rFonts w:eastAsia="仿宋"/>
          <w:sz w:val="28"/>
          <w:szCs w:val="28"/>
        </w:rPr>
        <w:t>4</w:t>
      </w:r>
      <w:r>
        <w:rPr>
          <w:rFonts w:hint="eastAsia" w:eastAsia="仿宋"/>
          <w:sz w:val="28"/>
          <w:szCs w:val="28"/>
        </w:rPr>
        <w:t>）高水平教科研项目成果通过省级鉴定，奖励</w:t>
      </w:r>
      <w:r>
        <w:rPr>
          <w:rFonts w:eastAsia="仿宋"/>
          <w:sz w:val="28"/>
          <w:szCs w:val="28"/>
        </w:rPr>
        <w:t>2.0</w:t>
      </w:r>
      <w:r>
        <w:rPr>
          <w:rFonts w:hint="eastAsia" w:eastAsia="仿宋"/>
          <w:sz w:val="28"/>
          <w:szCs w:val="28"/>
        </w:rPr>
        <w:t>万元；软科学项目通过评审奖励</w:t>
      </w:r>
      <w:r>
        <w:rPr>
          <w:rFonts w:eastAsia="仿宋"/>
          <w:sz w:val="28"/>
          <w:szCs w:val="28"/>
        </w:rPr>
        <w:t>1.0</w:t>
      </w:r>
      <w:r>
        <w:rPr>
          <w:rFonts w:hint="eastAsia" w:eastAsia="仿宋"/>
          <w:sz w:val="28"/>
          <w:szCs w:val="28"/>
        </w:rPr>
        <w:t>万元。</w:t>
      </w:r>
    </w:p>
    <w:p>
      <w:pPr>
        <w:ind w:firstLine="420" w:firstLineChars="200"/>
        <w:rPr>
          <w:rFonts w:eastAsia="仿宋"/>
          <w:szCs w:val="21"/>
        </w:rPr>
      </w:pPr>
    </w:p>
    <w:p>
      <w:pPr>
        <w:ind w:firstLine="703" w:firstLineChars="250"/>
        <w:rPr>
          <w:rFonts w:eastAsia="仿宋"/>
          <w:b/>
          <w:sz w:val="28"/>
          <w:szCs w:val="28"/>
        </w:rPr>
      </w:pPr>
      <w:r>
        <w:rPr>
          <w:rFonts w:eastAsia="仿宋"/>
          <w:b/>
          <w:sz w:val="28"/>
          <w:szCs w:val="28"/>
        </w:rPr>
        <w:t xml:space="preserve">5. </w:t>
      </w:r>
      <w:r>
        <w:rPr>
          <w:rFonts w:hint="eastAsia" w:eastAsia="仿宋"/>
          <w:b/>
          <w:sz w:val="28"/>
          <w:szCs w:val="28"/>
        </w:rPr>
        <w:t>知识产权奖励</w:t>
      </w:r>
    </w:p>
    <w:p>
      <w:pPr>
        <w:ind w:firstLine="560" w:firstLineChars="200"/>
        <w:rPr>
          <w:rFonts w:eastAsia="仿宋"/>
          <w:sz w:val="28"/>
          <w:szCs w:val="28"/>
        </w:rPr>
      </w:pPr>
      <w:r>
        <w:rPr>
          <w:rFonts w:hint="eastAsia" w:eastAsia="仿宋"/>
          <w:sz w:val="28"/>
          <w:szCs w:val="28"/>
        </w:rPr>
        <w:t>（</w:t>
      </w:r>
      <w:r>
        <w:rPr>
          <w:rFonts w:eastAsia="仿宋"/>
          <w:sz w:val="28"/>
          <w:szCs w:val="28"/>
        </w:rPr>
        <w:t>1</w:t>
      </w:r>
      <w:r>
        <w:rPr>
          <w:rFonts w:hint="eastAsia" w:eastAsia="仿宋"/>
          <w:sz w:val="28"/>
          <w:szCs w:val="28"/>
        </w:rPr>
        <w:t>）获取专利奖励。按表</w:t>
      </w:r>
      <w:r>
        <w:rPr>
          <w:rFonts w:eastAsia="仿宋"/>
          <w:sz w:val="28"/>
          <w:szCs w:val="28"/>
        </w:rPr>
        <w:t>8</w:t>
      </w:r>
      <w:r>
        <w:rPr>
          <w:rFonts w:hint="eastAsia" w:eastAsia="仿宋"/>
          <w:sz w:val="28"/>
          <w:szCs w:val="28"/>
        </w:rPr>
        <w:t>标准执行。</w:t>
      </w:r>
    </w:p>
    <w:p>
      <w:pPr>
        <w:pStyle w:val="5"/>
        <w:snapToGrid w:val="0"/>
        <w:ind w:firstLine="482"/>
        <w:jc w:val="center"/>
        <w:rPr>
          <w:rFonts w:ascii="仿宋_GB2312" w:hAnsi="Times New Roman" w:eastAsia="仿宋_GB2312"/>
          <w:b/>
          <w:sz w:val="24"/>
        </w:rPr>
      </w:pPr>
      <w:r>
        <w:rPr>
          <w:rFonts w:hint="eastAsia" w:ascii="仿宋_GB2312" w:hAnsi="Times New Roman" w:eastAsia="仿宋_GB2312"/>
          <w:b/>
          <w:sz w:val="24"/>
        </w:rPr>
        <w:t>表</w:t>
      </w:r>
      <w:r>
        <w:rPr>
          <w:rFonts w:ascii="仿宋_GB2312" w:hAnsi="Times New Roman" w:eastAsia="仿宋_GB2312"/>
          <w:b/>
          <w:sz w:val="24"/>
        </w:rPr>
        <w:t xml:space="preserve">8 </w:t>
      </w:r>
      <w:r>
        <w:rPr>
          <w:rFonts w:hint="eastAsia" w:ascii="仿宋_GB2312" w:hAnsi="Times New Roman" w:eastAsia="仿宋_GB2312"/>
          <w:b/>
          <w:sz w:val="24"/>
        </w:rPr>
        <w:t>获取专利奖励标准</w:t>
      </w:r>
    </w:p>
    <w:tbl>
      <w:tblPr>
        <w:tblStyle w:val="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710"/>
        <w:gridCol w:w="2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840" w:type="dxa"/>
            <w:tcBorders>
              <w:top w:val="single" w:color="auto" w:sz="12" w:space="0"/>
              <w:left w:val="single" w:color="auto" w:sz="12" w:space="0"/>
              <w:bottom w:val="single" w:color="auto" w:sz="12" w:space="0"/>
            </w:tcBorders>
            <w:vAlign w:val="center"/>
          </w:tcPr>
          <w:p>
            <w:pPr>
              <w:pStyle w:val="5"/>
              <w:snapToGrid w:val="0"/>
              <w:spacing w:line="500" w:lineRule="exact"/>
              <w:jc w:val="center"/>
              <w:rPr>
                <w:rFonts w:ascii="仿宋_GB2312" w:hAnsi="Times New Roman" w:eastAsia="仿宋_GB2312"/>
                <w:kern w:val="2"/>
                <w:sz w:val="21"/>
                <w:szCs w:val="21"/>
              </w:rPr>
            </w:pPr>
            <w:r>
              <w:rPr>
                <w:rFonts w:hint="eastAsia" w:ascii="仿宋_GB2312" w:hAnsi="Times New Roman" w:eastAsia="仿宋_GB2312"/>
                <w:kern w:val="2"/>
                <w:sz w:val="21"/>
                <w:szCs w:val="21"/>
              </w:rPr>
              <w:t>发明专利</w:t>
            </w:r>
          </w:p>
        </w:tc>
        <w:tc>
          <w:tcPr>
            <w:tcW w:w="2710" w:type="dxa"/>
            <w:tcBorders>
              <w:top w:val="single" w:color="auto" w:sz="12" w:space="0"/>
              <w:bottom w:val="single" w:color="auto" w:sz="12" w:space="0"/>
            </w:tcBorders>
            <w:vAlign w:val="center"/>
          </w:tcPr>
          <w:p>
            <w:pPr>
              <w:pStyle w:val="5"/>
              <w:snapToGrid w:val="0"/>
              <w:spacing w:line="500" w:lineRule="exact"/>
              <w:ind w:firstLine="480"/>
              <w:jc w:val="center"/>
              <w:rPr>
                <w:rFonts w:ascii="仿宋_GB2312" w:hAnsi="Times New Roman" w:eastAsia="仿宋_GB2312"/>
                <w:kern w:val="2"/>
                <w:sz w:val="21"/>
                <w:szCs w:val="21"/>
              </w:rPr>
            </w:pPr>
            <w:r>
              <w:rPr>
                <w:rFonts w:hint="eastAsia" w:ascii="仿宋_GB2312" w:hAnsi="Times New Roman" w:eastAsia="仿宋_GB2312"/>
                <w:kern w:val="2"/>
                <w:sz w:val="21"/>
                <w:szCs w:val="21"/>
              </w:rPr>
              <w:t>实用新型专利</w:t>
            </w:r>
          </w:p>
        </w:tc>
        <w:tc>
          <w:tcPr>
            <w:tcW w:w="2756" w:type="dxa"/>
            <w:tcBorders>
              <w:top w:val="single" w:color="auto" w:sz="12" w:space="0"/>
              <w:bottom w:val="single" w:color="auto" w:sz="12" w:space="0"/>
              <w:right w:val="single" w:color="auto" w:sz="12" w:space="0"/>
            </w:tcBorders>
            <w:vAlign w:val="center"/>
          </w:tcPr>
          <w:p>
            <w:pPr>
              <w:pStyle w:val="5"/>
              <w:snapToGrid w:val="0"/>
              <w:spacing w:line="500" w:lineRule="exact"/>
              <w:ind w:firstLine="480"/>
              <w:jc w:val="center"/>
              <w:rPr>
                <w:rFonts w:ascii="仿宋_GB2312" w:hAnsi="Times New Roman" w:eastAsia="仿宋_GB2312"/>
                <w:kern w:val="2"/>
                <w:sz w:val="21"/>
                <w:szCs w:val="21"/>
              </w:rPr>
            </w:pPr>
            <w:r>
              <w:rPr>
                <w:rFonts w:hint="eastAsia" w:ascii="仿宋_GB2312" w:hAnsi="Times New Roman" w:eastAsia="仿宋_GB2312"/>
                <w:kern w:val="2"/>
                <w:sz w:val="21"/>
                <w:szCs w:val="21"/>
              </w:rPr>
              <w:t>外观设计专利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840" w:type="dxa"/>
            <w:tcBorders>
              <w:left w:val="single" w:color="auto" w:sz="12" w:space="0"/>
              <w:bottom w:val="single" w:color="auto" w:sz="12" w:space="0"/>
            </w:tcBorders>
            <w:vAlign w:val="center"/>
          </w:tcPr>
          <w:p>
            <w:pPr>
              <w:pStyle w:val="5"/>
              <w:snapToGrid w:val="0"/>
              <w:spacing w:line="300" w:lineRule="exact"/>
              <w:jc w:val="center"/>
              <w:rPr>
                <w:rFonts w:ascii="Times New Roman" w:hAnsi="Times New Roman" w:eastAsia="仿宋"/>
                <w:bCs/>
                <w:spacing w:val="8"/>
                <w:kern w:val="2"/>
                <w:sz w:val="21"/>
                <w:szCs w:val="21"/>
              </w:rPr>
            </w:pPr>
            <w:r>
              <w:rPr>
                <w:rFonts w:hint="eastAsia" w:ascii="Times New Roman" w:hAnsi="Times New Roman" w:eastAsia="仿宋"/>
                <w:bCs/>
                <w:spacing w:val="8"/>
                <w:kern w:val="2"/>
                <w:sz w:val="21"/>
                <w:szCs w:val="21"/>
              </w:rPr>
              <w:t>3</w:t>
            </w:r>
            <w:r>
              <w:rPr>
                <w:rFonts w:ascii="Times New Roman" w:hAnsi="Times New Roman" w:eastAsia="仿宋"/>
                <w:bCs/>
                <w:spacing w:val="8"/>
                <w:kern w:val="2"/>
                <w:sz w:val="21"/>
                <w:szCs w:val="21"/>
              </w:rPr>
              <w:t>000</w:t>
            </w:r>
            <w:r>
              <w:rPr>
                <w:rFonts w:hint="eastAsia" w:ascii="Times New Roman" w:hAnsi="Times New Roman" w:eastAsia="仿宋"/>
                <w:bCs/>
                <w:spacing w:val="8"/>
                <w:kern w:val="2"/>
                <w:sz w:val="21"/>
                <w:szCs w:val="21"/>
              </w:rPr>
              <w:t>元</w:t>
            </w:r>
          </w:p>
        </w:tc>
        <w:tc>
          <w:tcPr>
            <w:tcW w:w="2710" w:type="dxa"/>
            <w:tcBorders>
              <w:bottom w:val="single" w:color="auto" w:sz="12" w:space="0"/>
            </w:tcBorders>
            <w:vAlign w:val="center"/>
          </w:tcPr>
          <w:p>
            <w:pPr>
              <w:pStyle w:val="5"/>
              <w:snapToGrid w:val="0"/>
              <w:spacing w:line="300" w:lineRule="exact"/>
              <w:jc w:val="center"/>
              <w:rPr>
                <w:rFonts w:ascii="Times New Roman" w:hAnsi="Times New Roman" w:eastAsia="仿宋"/>
                <w:bCs/>
                <w:spacing w:val="8"/>
                <w:kern w:val="2"/>
                <w:sz w:val="21"/>
                <w:szCs w:val="21"/>
              </w:rPr>
            </w:pPr>
            <w:r>
              <w:rPr>
                <w:rFonts w:hint="eastAsia" w:ascii="Times New Roman" w:hAnsi="Times New Roman" w:eastAsia="仿宋"/>
                <w:bCs/>
                <w:spacing w:val="8"/>
                <w:kern w:val="2"/>
                <w:sz w:val="21"/>
                <w:szCs w:val="21"/>
              </w:rPr>
              <w:t>800元</w:t>
            </w:r>
          </w:p>
        </w:tc>
        <w:tc>
          <w:tcPr>
            <w:tcW w:w="2756" w:type="dxa"/>
            <w:tcBorders>
              <w:bottom w:val="single" w:color="auto" w:sz="12" w:space="0"/>
              <w:right w:val="single" w:color="auto" w:sz="12" w:space="0"/>
            </w:tcBorders>
            <w:vAlign w:val="center"/>
          </w:tcPr>
          <w:p>
            <w:pPr>
              <w:pStyle w:val="5"/>
              <w:snapToGrid w:val="0"/>
              <w:spacing w:line="300" w:lineRule="exact"/>
              <w:jc w:val="center"/>
              <w:rPr>
                <w:rFonts w:ascii="Times New Roman" w:hAnsi="Times New Roman" w:eastAsia="仿宋"/>
                <w:bCs/>
                <w:spacing w:val="8"/>
                <w:kern w:val="2"/>
                <w:sz w:val="21"/>
                <w:szCs w:val="21"/>
              </w:rPr>
            </w:pPr>
            <w:r>
              <w:rPr>
                <w:rFonts w:hint="eastAsia" w:ascii="Times New Roman" w:hAnsi="Times New Roman" w:eastAsia="仿宋"/>
                <w:bCs/>
                <w:spacing w:val="8"/>
                <w:kern w:val="2"/>
                <w:sz w:val="21"/>
                <w:szCs w:val="21"/>
              </w:rPr>
              <w:t>800元</w:t>
            </w:r>
          </w:p>
        </w:tc>
      </w:tr>
    </w:tbl>
    <w:p>
      <w:pPr>
        <w:ind w:firstLine="560" w:firstLineChars="200"/>
        <w:rPr>
          <w:rFonts w:eastAsia="仿宋"/>
          <w:sz w:val="28"/>
          <w:szCs w:val="28"/>
        </w:rPr>
      </w:pPr>
      <w:r>
        <w:rPr>
          <w:rFonts w:hint="eastAsia" w:eastAsia="仿宋"/>
          <w:sz w:val="28"/>
          <w:szCs w:val="28"/>
        </w:rPr>
        <w:t>（</w:t>
      </w:r>
      <w:r>
        <w:rPr>
          <w:rFonts w:eastAsia="仿宋"/>
          <w:sz w:val="28"/>
          <w:szCs w:val="28"/>
        </w:rPr>
        <w:t>2</w:t>
      </w:r>
      <w:r>
        <w:rPr>
          <w:rFonts w:hint="eastAsia" w:eastAsia="仿宋"/>
          <w:sz w:val="28"/>
          <w:szCs w:val="28"/>
        </w:rPr>
        <w:t>）专利奖奖励。凡获得省级专利奖的专利，学校奖励标准为：获广东专利金奖的每项奖励</w:t>
      </w:r>
      <w:r>
        <w:rPr>
          <w:rFonts w:eastAsia="仿宋"/>
          <w:sz w:val="28"/>
          <w:szCs w:val="28"/>
        </w:rPr>
        <w:t>10</w:t>
      </w:r>
      <w:r>
        <w:rPr>
          <w:rFonts w:hint="eastAsia" w:eastAsia="仿宋"/>
          <w:sz w:val="28"/>
          <w:szCs w:val="28"/>
        </w:rPr>
        <w:t>万元，获广东专利优秀奖的每项奖励</w:t>
      </w:r>
      <w:r>
        <w:rPr>
          <w:rFonts w:eastAsia="仿宋"/>
          <w:sz w:val="28"/>
          <w:szCs w:val="28"/>
        </w:rPr>
        <w:t>5</w:t>
      </w:r>
      <w:r>
        <w:rPr>
          <w:rFonts w:hint="eastAsia" w:eastAsia="仿宋"/>
          <w:sz w:val="28"/>
          <w:szCs w:val="28"/>
        </w:rPr>
        <w:t>万元，获得广东发明人奖的每人奖励</w:t>
      </w:r>
      <w:r>
        <w:rPr>
          <w:rFonts w:eastAsia="仿宋"/>
          <w:sz w:val="28"/>
          <w:szCs w:val="28"/>
        </w:rPr>
        <w:t>2</w:t>
      </w:r>
      <w:r>
        <w:rPr>
          <w:rFonts w:hint="eastAsia" w:eastAsia="仿宋"/>
          <w:sz w:val="28"/>
          <w:szCs w:val="28"/>
        </w:rPr>
        <w:t>万元；凡获得市级专利奖的专利，学校奖励标准为：专利金奖的每项奖励</w:t>
      </w:r>
      <w:r>
        <w:rPr>
          <w:rFonts w:eastAsia="仿宋"/>
          <w:sz w:val="28"/>
          <w:szCs w:val="28"/>
        </w:rPr>
        <w:t>3</w:t>
      </w:r>
      <w:r>
        <w:rPr>
          <w:rFonts w:hint="eastAsia" w:eastAsia="仿宋"/>
          <w:sz w:val="28"/>
          <w:szCs w:val="28"/>
        </w:rPr>
        <w:t>万元，获专利优秀奖的每项奖励</w:t>
      </w:r>
      <w:r>
        <w:rPr>
          <w:rFonts w:eastAsia="仿宋"/>
          <w:sz w:val="28"/>
          <w:szCs w:val="28"/>
        </w:rPr>
        <w:t>1</w:t>
      </w:r>
      <w:r>
        <w:rPr>
          <w:rFonts w:hint="eastAsia" w:eastAsia="仿宋"/>
          <w:sz w:val="28"/>
          <w:szCs w:val="28"/>
        </w:rPr>
        <w:t>万元，获专利创造贡献奖、专利实施效益奖等奖项的每项奖励</w:t>
      </w:r>
      <w:r>
        <w:rPr>
          <w:rFonts w:eastAsia="仿宋"/>
          <w:sz w:val="28"/>
          <w:szCs w:val="28"/>
        </w:rPr>
        <w:t>5000</w:t>
      </w:r>
      <w:r>
        <w:rPr>
          <w:rFonts w:hint="eastAsia" w:eastAsia="仿宋"/>
          <w:sz w:val="28"/>
          <w:szCs w:val="28"/>
        </w:rPr>
        <w:t>元；</w:t>
      </w:r>
    </w:p>
    <w:p>
      <w:pPr>
        <w:ind w:firstLine="560" w:firstLineChars="200"/>
        <w:rPr>
          <w:rFonts w:eastAsia="仿宋"/>
          <w:b/>
          <w:sz w:val="28"/>
          <w:szCs w:val="28"/>
        </w:rPr>
      </w:pPr>
      <w:r>
        <w:rPr>
          <w:rFonts w:hint="eastAsia" w:eastAsia="仿宋"/>
          <w:sz w:val="28"/>
          <w:szCs w:val="28"/>
        </w:rPr>
        <w:t>（</w:t>
      </w:r>
      <w:r>
        <w:rPr>
          <w:rFonts w:eastAsia="仿宋"/>
          <w:sz w:val="28"/>
          <w:szCs w:val="28"/>
        </w:rPr>
        <w:t>3</w:t>
      </w:r>
      <w:r>
        <w:rPr>
          <w:rFonts w:hint="eastAsia" w:eastAsia="仿宋"/>
          <w:sz w:val="28"/>
          <w:szCs w:val="28"/>
        </w:rPr>
        <w:t>）软件著作版权登记奖励。凡正式通过国家主管部门软件著作版权登记的，每项奖励金额8</w:t>
      </w:r>
      <w:r>
        <w:rPr>
          <w:rFonts w:eastAsia="仿宋"/>
          <w:sz w:val="28"/>
          <w:szCs w:val="28"/>
        </w:rPr>
        <w:t>00</w:t>
      </w:r>
      <w:r>
        <w:rPr>
          <w:rFonts w:hint="eastAsia" w:eastAsia="仿宋"/>
          <w:sz w:val="28"/>
          <w:szCs w:val="28"/>
        </w:rPr>
        <w:t>元。</w:t>
      </w:r>
    </w:p>
    <w:p>
      <w:pPr>
        <w:ind w:firstLine="560" w:firstLineChars="200"/>
        <w:rPr>
          <w:rFonts w:ascii="黑体" w:hAnsi="黑体" w:eastAsia="黑体"/>
          <w:sz w:val="28"/>
          <w:szCs w:val="28"/>
        </w:rPr>
      </w:pPr>
      <w:r>
        <w:rPr>
          <w:rFonts w:hint="eastAsia" w:ascii="黑体" w:hAnsi="黑体" w:eastAsia="黑体"/>
          <w:sz w:val="28"/>
          <w:szCs w:val="28"/>
        </w:rPr>
        <w:t>四、育人奖励</w:t>
      </w:r>
    </w:p>
    <w:p>
      <w:pPr>
        <w:ind w:firstLine="703" w:firstLineChars="250"/>
        <w:rPr>
          <w:rFonts w:ascii="仿宋" w:hAnsi="仿宋" w:eastAsia="仿宋"/>
          <w:b/>
          <w:sz w:val="28"/>
          <w:szCs w:val="28"/>
        </w:rPr>
      </w:pPr>
      <w:r>
        <w:rPr>
          <w:rFonts w:ascii="仿宋" w:hAnsi="仿宋" w:eastAsia="仿宋"/>
          <w:b/>
          <w:sz w:val="28"/>
          <w:szCs w:val="28"/>
        </w:rPr>
        <w:t>1</w:t>
      </w:r>
      <w:r>
        <w:rPr>
          <w:rFonts w:eastAsia="仿宋"/>
          <w:b/>
          <w:sz w:val="28"/>
          <w:szCs w:val="28"/>
        </w:rPr>
        <w:t xml:space="preserve">. </w:t>
      </w:r>
      <w:r>
        <w:rPr>
          <w:rFonts w:hint="eastAsia" w:ascii="仿宋" w:hAnsi="仿宋" w:eastAsia="仿宋"/>
          <w:b/>
          <w:sz w:val="28"/>
          <w:szCs w:val="28"/>
        </w:rPr>
        <w:t>优秀班主任</w:t>
      </w:r>
    </w:p>
    <w:p>
      <w:pPr>
        <w:ind w:firstLine="57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1</w:t>
      </w:r>
      <w:r>
        <w:rPr>
          <w:rFonts w:hint="eastAsia" w:ascii="仿宋" w:hAnsi="仿宋" w:eastAsia="仿宋"/>
          <w:sz w:val="28"/>
          <w:szCs w:val="28"/>
        </w:rPr>
        <w:t>）获得省级优秀班主任，一次性奖励</w:t>
      </w:r>
      <w:r>
        <w:rPr>
          <w:rFonts w:ascii="仿宋" w:hAnsi="仿宋" w:eastAsia="仿宋"/>
          <w:sz w:val="28"/>
          <w:szCs w:val="28"/>
        </w:rPr>
        <w:t>3000</w:t>
      </w:r>
      <w:r>
        <w:rPr>
          <w:rFonts w:hint="eastAsia" w:ascii="仿宋" w:hAnsi="仿宋" w:eastAsia="仿宋"/>
          <w:sz w:val="28"/>
          <w:szCs w:val="28"/>
        </w:rPr>
        <w:t>元；</w:t>
      </w:r>
    </w:p>
    <w:p>
      <w:pPr>
        <w:ind w:firstLine="57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2</w:t>
      </w:r>
      <w:r>
        <w:rPr>
          <w:rFonts w:hint="eastAsia" w:ascii="仿宋" w:hAnsi="仿宋" w:eastAsia="仿宋"/>
          <w:sz w:val="28"/>
          <w:szCs w:val="28"/>
        </w:rPr>
        <w:t>）获得校级优秀班主任，每人奖励</w:t>
      </w:r>
      <w:r>
        <w:rPr>
          <w:rFonts w:ascii="仿宋" w:hAnsi="仿宋" w:eastAsia="仿宋"/>
          <w:sz w:val="28"/>
          <w:szCs w:val="28"/>
        </w:rPr>
        <w:t>1000</w:t>
      </w:r>
      <w:r>
        <w:rPr>
          <w:rFonts w:hint="eastAsia" w:ascii="仿宋" w:hAnsi="仿宋" w:eastAsia="仿宋"/>
          <w:sz w:val="28"/>
          <w:szCs w:val="28"/>
        </w:rPr>
        <w:t>元。</w:t>
      </w:r>
    </w:p>
    <w:p>
      <w:pPr>
        <w:widowControl/>
        <w:ind w:firstLine="703" w:firstLineChars="250"/>
        <w:jc w:val="left"/>
        <w:rPr>
          <w:rFonts w:ascii="仿宋" w:hAnsi="仿宋" w:eastAsia="仿宋"/>
          <w:b/>
          <w:sz w:val="28"/>
          <w:szCs w:val="28"/>
        </w:rPr>
      </w:pPr>
      <w:r>
        <w:rPr>
          <w:rFonts w:ascii="仿宋" w:hAnsi="仿宋" w:eastAsia="仿宋"/>
          <w:b/>
          <w:sz w:val="28"/>
          <w:szCs w:val="28"/>
        </w:rPr>
        <w:t>2</w:t>
      </w:r>
      <w:r>
        <w:rPr>
          <w:rFonts w:eastAsia="仿宋"/>
          <w:b/>
          <w:sz w:val="28"/>
          <w:szCs w:val="28"/>
        </w:rPr>
        <w:t xml:space="preserve">. </w:t>
      </w:r>
      <w:r>
        <w:rPr>
          <w:rFonts w:hint="eastAsia" w:ascii="仿宋" w:hAnsi="仿宋" w:eastAsia="仿宋"/>
          <w:b/>
          <w:sz w:val="28"/>
          <w:szCs w:val="28"/>
        </w:rPr>
        <w:t>优秀学生工作者（含辅导员）</w:t>
      </w:r>
    </w:p>
    <w:p>
      <w:pPr>
        <w:widowControl/>
        <w:ind w:firstLine="570"/>
        <w:jc w:val="left"/>
        <w:rPr>
          <w:rFonts w:ascii="仿宋" w:hAnsi="仿宋" w:eastAsia="仿宋" w:cs="Arial"/>
          <w:kern w:val="0"/>
          <w:sz w:val="28"/>
          <w:szCs w:val="28"/>
        </w:rPr>
      </w:pPr>
      <w:r>
        <w:rPr>
          <w:rFonts w:hint="eastAsia" w:ascii="仿宋" w:hAnsi="仿宋" w:eastAsia="仿宋" w:cs="Arial"/>
          <w:kern w:val="0"/>
          <w:sz w:val="28"/>
          <w:szCs w:val="28"/>
        </w:rPr>
        <w:t>（1）获得红棉奖一次性</w:t>
      </w:r>
      <w:r>
        <w:rPr>
          <w:rFonts w:hint="eastAsia" w:ascii="仿宋" w:hAnsi="仿宋" w:eastAsia="仿宋"/>
          <w:sz w:val="28"/>
          <w:szCs w:val="28"/>
        </w:rPr>
        <w:t>奖励</w:t>
      </w:r>
      <w:r>
        <w:rPr>
          <w:rFonts w:hint="eastAsia" w:ascii="仿宋" w:hAnsi="仿宋" w:eastAsia="仿宋" w:cs="Arial"/>
          <w:kern w:val="0"/>
          <w:sz w:val="28"/>
          <w:szCs w:val="28"/>
        </w:rPr>
        <w:t>5000元，省级辅导员年度人物一次性</w:t>
      </w:r>
      <w:r>
        <w:rPr>
          <w:rFonts w:hint="eastAsia" w:ascii="仿宋" w:hAnsi="仿宋" w:eastAsia="仿宋"/>
          <w:sz w:val="28"/>
          <w:szCs w:val="28"/>
        </w:rPr>
        <w:t>奖励</w:t>
      </w:r>
      <w:r>
        <w:rPr>
          <w:rFonts w:hint="eastAsia" w:ascii="仿宋" w:hAnsi="仿宋" w:eastAsia="仿宋" w:cs="Arial"/>
          <w:kern w:val="0"/>
          <w:sz w:val="28"/>
          <w:szCs w:val="28"/>
        </w:rPr>
        <w:t>5000元、入围奖一次性</w:t>
      </w:r>
      <w:r>
        <w:rPr>
          <w:rFonts w:hint="eastAsia" w:ascii="仿宋" w:hAnsi="仿宋" w:eastAsia="仿宋"/>
          <w:sz w:val="28"/>
          <w:szCs w:val="28"/>
        </w:rPr>
        <w:t>奖励</w:t>
      </w:r>
      <w:r>
        <w:rPr>
          <w:rFonts w:hint="eastAsia" w:ascii="仿宋" w:hAnsi="仿宋" w:eastAsia="仿宋" w:cs="Arial"/>
          <w:kern w:val="0"/>
          <w:sz w:val="28"/>
          <w:szCs w:val="28"/>
        </w:rPr>
        <w:t>3000元、提名奖一次性</w:t>
      </w:r>
      <w:r>
        <w:rPr>
          <w:rFonts w:hint="eastAsia" w:ascii="仿宋" w:hAnsi="仿宋" w:eastAsia="仿宋"/>
          <w:sz w:val="28"/>
          <w:szCs w:val="28"/>
        </w:rPr>
        <w:t>奖励</w:t>
      </w:r>
      <w:r>
        <w:rPr>
          <w:rFonts w:hint="eastAsia" w:ascii="仿宋" w:hAnsi="仿宋" w:eastAsia="仿宋" w:cs="Arial"/>
          <w:kern w:val="0"/>
          <w:sz w:val="28"/>
          <w:szCs w:val="28"/>
        </w:rPr>
        <w:t>2000元；</w:t>
      </w:r>
    </w:p>
    <w:p>
      <w:pPr>
        <w:widowControl/>
        <w:ind w:firstLine="570"/>
        <w:jc w:val="left"/>
        <w:rPr>
          <w:rFonts w:ascii="仿宋" w:hAnsi="仿宋" w:eastAsia="仿宋" w:cs="Arial"/>
          <w:kern w:val="0"/>
          <w:sz w:val="28"/>
          <w:szCs w:val="28"/>
        </w:rPr>
      </w:pPr>
      <w:r>
        <w:rPr>
          <w:rFonts w:hint="eastAsia" w:ascii="仿宋" w:hAnsi="仿宋" w:eastAsia="仿宋" w:cs="Arial"/>
          <w:kern w:val="0"/>
          <w:sz w:val="28"/>
          <w:szCs w:val="28"/>
        </w:rPr>
        <w:t>（2）国家级优秀学生工作者（含辅导员），一次性奖励10</w:t>
      </w:r>
      <w:r>
        <w:rPr>
          <w:rFonts w:ascii="仿宋" w:hAnsi="仿宋" w:eastAsia="仿宋" w:cs="Arial"/>
          <w:kern w:val="0"/>
          <w:sz w:val="28"/>
          <w:szCs w:val="28"/>
        </w:rPr>
        <w:t>000</w:t>
      </w:r>
      <w:r>
        <w:rPr>
          <w:rFonts w:hint="eastAsia" w:ascii="仿宋" w:hAnsi="仿宋" w:eastAsia="仿宋" w:cs="Arial"/>
          <w:kern w:val="0"/>
          <w:sz w:val="28"/>
          <w:szCs w:val="28"/>
        </w:rPr>
        <w:t>元；</w:t>
      </w:r>
    </w:p>
    <w:p>
      <w:pPr>
        <w:widowControl/>
        <w:ind w:firstLine="570"/>
        <w:jc w:val="left"/>
        <w:rPr>
          <w:rFonts w:ascii="仿宋" w:hAnsi="仿宋" w:eastAsia="仿宋" w:cs="Arial"/>
          <w:kern w:val="0"/>
          <w:sz w:val="28"/>
          <w:szCs w:val="28"/>
        </w:rPr>
      </w:pPr>
      <w:r>
        <w:rPr>
          <w:rFonts w:hint="eastAsia" w:ascii="仿宋" w:hAnsi="仿宋" w:eastAsia="仿宋" w:cs="Arial"/>
          <w:kern w:val="0"/>
          <w:sz w:val="28"/>
          <w:szCs w:val="28"/>
        </w:rPr>
        <w:t>（3）省级优秀学生工作者（含辅导员），一次性奖励</w:t>
      </w:r>
      <w:r>
        <w:rPr>
          <w:rFonts w:ascii="仿宋" w:hAnsi="仿宋" w:eastAsia="仿宋" w:cs="Arial"/>
          <w:kern w:val="0"/>
          <w:sz w:val="28"/>
          <w:szCs w:val="28"/>
        </w:rPr>
        <w:t>3000</w:t>
      </w:r>
      <w:r>
        <w:rPr>
          <w:rFonts w:hint="eastAsia" w:ascii="仿宋" w:hAnsi="仿宋" w:eastAsia="仿宋" w:cs="Arial"/>
          <w:kern w:val="0"/>
          <w:sz w:val="28"/>
          <w:szCs w:val="28"/>
        </w:rPr>
        <w:t>元；</w:t>
      </w:r>
    </w:p>
    <w:p>
      <w:pPr>
        <w:widowControl/>
        <w:ind w:firstLine="570"/>
        <w:jc w:val="left"/>
        <w:rPr>
          <w:rFonts w:ascii="仿宋" w:hAnsi="仿宋" w:eastAsia="仿宋" w:cs="Arial"/>
          <w:kern w:val="0"/>
          <w:sz w:val="28"/>
          <w:szCs w:val="28"/>
        </w:rPr>
      </w:pPr>
      <w:r>
        <w:rPr>
          <w:rFonts w:hint="eastAsia" w:ascii="仿宋" w:hAnsi="仿宋" w:eastAsia="仿宋" w:cs="Arial"/>
          <w:kern w:val="0"/>
          <w:sz w:val="28"/>
          <w:szCs w:val="28"/>
        </w:rPr>
        <w:t>（4）校级优秀学生工作者（含辅导员），每人奖励</w:t>
      </w:r>
      <w:r>
        <w:rPr>
          <w:rFonts w:ascii="仿宋" w:hAnsi="仿宋" w:eastAsia="仿宋" w:cs="Arial"/>
          <w:kern w:val="0"/>
          <w:sz w:val="28"/>
          <w:szCs w:val="28"/>
        </w:rPr>
        <w:t>1500</w:t>
      </w:r>
      <w:r>
        <w:rPr>
          <w:rFonts w:hint="eastAsia" w:ascii="仿宋" w:hAnsi="仿宋" w:eastAsia="仿宋" w:cs="Arial"/>
          <w:kern w:val="0"/>
          <w:sz w:val="28"/>
          <w:szCs w:val="28"/>
        </w:rPr>
        <w:t>元。</w:t>
      </w:r>
    </w:p>
    <w:p>
      <w:pPr>
        <w:widowControl/>
        <w:ind w:firstLine="703" w:firstLineChars="250"/>
        <w:jc w:val="left"/>
        <w:rPr>
          <w:rFonts w:ascii="仿宋" w:hAnsi="仿宋" w:eastAsia="仿宋"/>
          <w:b/>
          <w:sz w:val="28"/>
          <w:szCs w:val="28"/>
        </w:rPr>
      </w:pPr>
      <w:r>
        <w:rPr>
          <w:rFonts w:ascii="仿宋" w:hAnsi="仿宋" w:eastAsia="仿宋"/>
          <w:b/>
          <w:sz w:val="28"/>
          <w:szCs w:val="28"/>
        </w:rPr>
        <w:t>3</w:t>
      </w:r>
      <w:r>
        <w:rPr>
          <w:rFonts w:eastAsia="仿宋"/>
          <w:b/>
          <w:sz w:val="28"/>
          <w:szCs w:val="28"/>
        </w:rPr>
        <w:t xml:space="preserve">. </w:t>
      </w:r>
      <w:r>
        <w:rPr>
          <w:rFonts w:hint="eastAsia" w:ascii="仿宋" w:hAnsi="仿宋" w:eastAsia="仿宋"/>
          <w:b/>
          <w:sz w:val="28"/>
          <w:szCs w:val="28"/>
        </w:rPr>
        <w:t>其他育人奖项</w:t>
      </w:r>
    </w:p>
    <w:p>
      <w:pPr>
        <w:widowControl/>
        <w:ind w:firstLine="570"/>
        <w:jc w:val="left"/>
        <w:rPr>
          <w:rFonts w:ascii="仿宋" w:hAnsi="仿宋" w:eastAsia="仿宋" w:cs="Arial"/>
          <w:sz w:val="18"/>
          <w:szCs w:val="18"/>
        </w:rPr>
      </w:pPr>
      <w:r>
        <w:rPr>
          <w:rFonts w:hint="eastAsia" w:ascii="仿宋" w:hAnsi="仿宋" w:eastAsia="仿宋" w:cs="Arial"/>
          <w:kern w:val="0"/>
          <w:sz w:val="28"/>
          <w:szCs w:val="28"/>
        </w:rPr>
        <w:t>（</w:t>
      </w:r>
      <w:r>
        <w:rPr>
          <w:rFonts w:ascii="仿宋" w:hAnsi="仿宋" w:eastAsia="仿宋" w:cs="Arial"/>
          <w:kern w:val="0"/>
          <w:sz w:val="28"/>
          <w:szCs w:val="28"/>
        </w:rPr>
        <w:t>1</w:t>
      </w:r>
      <w:r>
        <w:rPr>
          <w:rFonts w:hint="eastAsia" w:ascii="仿宋" w:hAnsi="仿宋" w:eastAsia="仿宋" w:cs="Arial"/>
          <w:kern w:val="0"/>
          <w:sz w:val="28"/>
          <w:szCs w:val="28"/>
        </w:rPr>
        <w:t>）获国家级优秀学生工作奖项，奖励标准另行制定；</w:t>
      </w:r>
    </w:p>
    <w:p>
      <w:pPr>
        <w:widowControl/>
        <w:ind w:firstLine="570"/>
        <w:jc w:val="left"/>
        <w:rPr>
          <w:rFonts w:ascii="仿宋" w:hAnsi="仿宋" w:eastAsia="仿宋" w:cs="Arial"/>
          <w:kern w:val="0"/>
          <w:sz w:val="28"/>
          <w:szCs w:val="28"/>
        </w:rPr>
      </w:pPr>
      <w:r>
        <w:rPr>
          <w:rFonts w:hint="eastAsia" w:ascii="仿宋" w:hAnsi="仿宋" w:eastAsia="仿宋" w:cs="Arial"/>
          <w:kern w:val="0"/>
          <w:sz w:val="28"/>
          <w:szCs w:val="28"/>
        </w:rPr>
        <w:t>（</w:t>
      </w:r>
      <w:r>
        <w:rPr>
          <w:rFonts w:ascii="仿宋" w:hAnsi="仿宋" w:eastAsia="仿宋" w:cs="Arial"/>
          <w:kern w:val="0"/>
          <w:sz w:val="28"/>
          <w:szCs w:val="28"/>
        </w:rPr>
        <w:t>2</w:t>
      </w:r>
      <w:r>
        <w:rPr>
          <w:rFonts w:hint="eastAsia" w:ascii="仿宋" w:hAnsi="仿宋" w:eastAsia="仿宋" w:cs="Arial"/>
          <w:kern w:val="0"/>
          <w:sz w:val="28"/>
          <w:szCs w:val="28"/>
        </w:rPr>
        <w:t>）在政府相关职能部门、群团组织举办的各项学生工作活动中，获得国家级优秀组织奖的团队，一次性奖励</w:t>
      </w:r>
      <w:r>
        <w:rPr>
          <w:rFonts w:ascii="仿宋" w:hAnsi="仿宋" w:eastAsia="仿宋" w:cs="Arial"/>
          <w:kern w:val="0"/>
          <w:sz w:val="28"/>
          <w:szCs w:val="28"/>
        </w:rPr>
        <w:t>5000</w:t>
      </w:r>
      <w:r>
        <w:rPr>
          <w:rFonts w:hint="eastAsia" w:ascii="仿宋" w:hAnsi="仿宋" w:eastAsia="仿宋" w:cs="Arial"/>
          <w:kern w:val="0"/>
          <w:sz w:val="28"/>
          <w:szCs w:val="28"/>
        </w:rPr>
        <w:t>元；获得省级优秀组织奖的团队，一次性奖励</w:t>
      </w:r>
      <w:r>
        <w:rPr>
          <w:rFonts w:ascii="仿宋" w:hAnsi="仿宋" w:eastAsia="仿宋" w:cs="Arial"/>
          <w:kern w:val="0"/>
          <w:sz w:val="28"/>
          <w:szCs w:val="28"/>
        </w:rPr>
        <w:t>3000</w:t>
      </w:r>
      <w:r>
        <w:rPr>
          <w:rFonts w:hint="eastAsia" w:ascii="仿宋" w:hAnsi="仿宋" w:eastAsia="仿宋" w:cs="Arial"/>
          <w:kern w:val="0"/>
          <w:sz w:val="28"/>
          <w:szCs w:val="28"/>
        </w:rPr>
        <w:t>元；获得</w:t>
      </w:r>
      <w:r>
        <w:rPr>
          <w:rFonts w:hint="eastAsia" w:ascii="仿宋" w:hAnsi="仿宋" w:eastAsia="仿宋"/>
          <w:bCs/>
          <w:sz w:val="28"/>
          <w:szCs w:val="28"/>
        </w:rPr>
        <w:t>市（厅）级</w:t>
      </w:r>
      <w:r>
        <w:rPr>
          <w:rFonts w:hint="eastAsia" w:ascii="仿宋" w:hAnsi="仿宋" w:eastAsia="仿宋" w:cs="Arial"/>
          <w:kern w:val="0"/>
          <w:sz w:val="28"/>
          <w:szCs w:val="28"/>
        </w:rPr>
        <w:t>优秀组织奖的团队，一次性奖励</w:t>
      </w:r>
      <w:r>
        <w:rPr>
          <w:rFonts w:ascii="仿宋" w:hAnsi="仿宋" w:eastAsia="仿宋" w:cs="Arial"/>
          <w:kern w:val="0"/>
          <w:sz w:val="28"/>
          <w:szCs w:val="28"/>
        </w:rPr>
        <w:t>2000</w:t>
      </w:r>
      <w:r>
        <w:rPr>
          <w:rFonts w:hint="eastAsia" w:ascii="仿宋" w:hAnsi="仿宋" w:eastAsia="仿宋" w:cs="Arial"/>
          <w:kern w:val="0"/>
          <w:sz w:val="28"/>
          <w:szCs w:val="28"/>
        </w:rPr>
        <w:t>元。班主任所带班级或团支部获得各级团体奖励的，奖金对应上述奖项；</w:t>
      </w:r>
    </w:p>
    <w:p>
      <w:pPr>
        <w:widowControl/>
        <w:ind w:firstLine="570"/>
        <w:jc w:val="left"/>
        <w:rPr>
          <w:rFonts w:ascii="仿宋" w:hAnsi="仿宋" w:eastAsia="仿宋" w:cs="Arial"/>
          <w:sz w:val="18"/>
          <w:szCs w:val="18"/>
        </w:rPr>
      </w:pPr>
      <w:r>
        <w:rPr>
          <w:rFonts w:hint="eastAsia" w:ascii="仿宋" w:hAnsi="仿宋" w:eastAsia="仿宋" w:cs="Arial"/>
          <w:kern w:val="0"/>
          <w:sz w:val="28"/>
          <w:szCs w:val="28"/>
        </w:rPr>
        <w:t>（3）获得省级名辅导员工作室立项，一次性奖励3</w:t>
      </w:r>
      <w:r>
        <w:rPr>
          <w:rFonts w:ascii="仿宋" w:hAnsi="仿宋" w:eastAsia="仿宋" w:cs="Arial"/>
          <w:kern w:val="0"/>
          <w:sz w:val="28"/>
          <w:szCs w:val="28"/>
        </w:rPr>
        <w:t>000</w:t>
      </w:r>
      <w:r>
        <w:rPr>
          <w:rFonts w:hint="eastAsia" w:ascii="仿宋" w:hAnsi="仿宋" w:eastAsia="仿宋" w:cs="Arial"/>
          <w:kern w:val="0"/>
          <w:sz w:val="28"/>
          <w:szCs w:val="28"/>
        </w:rPr>
        <w:t>元，获得省级骨干辅导员工作室立项，一次性奖励3</w:t>
      </w:r>
      <w:r>
        <w:rPr>
          <w:rFonts w:ascii="仿宋" w:hAnsi="仿宋" w:eastAsia="仿宋" w:cs="Arial"/>
          <w:kern w:val="0"/>
          <w:sz w:val="28"/>
          <w:szCs w:val="28"/>
        </w:rPr>
        <w:t>000</w:t>
      </w:r>
      <w:r>
        <w:rPr>
          <w:rFonts w:hint="eastAsia" w:ascii="仿宋" w:hAnsi="仿宋" w:eastAsia="仿宋" w:cs="Arial"/>
          <w:kern w:val="0"/>
          <w:sz w:val="28"/>
          <w:szCs w:val="28"/>
        </w:rPr>
        <w:t>元；</w:t>
      </w:r>
    </w:p>
    <w:p>
      <w:pPr>
        <w:widowControl/>
        <w:ind w:firstLine="570"/>
        <w:jc w:val="left"/>
        <w:rPr>
          <w:rFonts w:ascii="仿宋" w:hAnsi="仿宋" w:eastAsia="仿宋"/>
          <w:bCs/>
          <w:sz w:val="28"/>
          <w:szCs w:val="28"/>
        </w:rPr>
      </w:pPr>
      <w:r>
        <w:rPr>
          <w:rFonts w:hint="eastAsia" w:ascii="仿宋" w:hAnsi="仿宋" w:eastAsia="仿宋"/>
          <w:bCs/>
          <w:sz w:val="28"/>
          <w:szCs w:val="28"/>
        </w:rPr>
        <w:t>（4）指导学生参加青年志愿者、“三下乡”等各类社会实践活动，获得国家级表彰的团队，一次性奖励</w:t>
      </w:r>
      <w:r>
        <w:rPr>
          <w:rFonts w:ascii="仿宋" w:hAnsi="仿宋" w:eastAsia="仿宋"/>
          <w:bCs/>
          <w:sz w:val="28"/>
          <w:szCs w:val="28"/>
        </w:rPr>
        <w:t>5000</w:t>
      </w:r>
      <w:r>
        <w:rPr>
          <w:rFonts w:hint="eastAsia" w:ascii="仿宋" w:hAnsi="仿宋" w:eastAsia="仿宋"/>
          <w:bCs/>
          <w:sz w:val="28"/>
          <w:szCs w:val="28"/>
        </w:rPr>
        <w:t>元；获得省级表彰的团队，一次性奖励</w:t>
      </w:r>
      <w:r>
        <w:rPr>
          <w:rFonts w:ascii="仿宋" w:hAnsi="仿宋" w:eastAsia="仿宋"/>
          <w:bCs/>
          <w:sz w:val="28"/>
          <w:szCs w:val="28"/>
        </w:rPr>
        <w:t>3000</w:t>
      </w:r>
      <w:r>
        <w:rPr>
          <w:rFonts w:hint="eastAsia" w:ascii="仿宋" w:hAnsi="仿宋" w:eastAsia="仿宋"/>
          <w:bCs/>
          <w:sz w:val="28"/>
          <w:szCs w:val="28"/>
        </w:rPr>
        <w:t>元；获得市（厅）级表彰的团队，一次性奖励</w:t>
      </w:r>
      <w:r>
        <w:rPr>
          <w:rFonts w:ascii="仿宋" w:hAnsi="仿宋" w:eastAsia="仿宋"/>
          <w:bCs/>
          <w:sz w:val="28"/>
          <w:szCs w:val="28"/>
        </w:rPr>
        <w:t>2000</w:t>
      </w:r>
      <w:r>
        <w:rPr>
          <w:rFonts w:hint="eastAsia" w:ascii="仿宋" w:hAnsi="仿宋" w:eastAsia="仿宋"/>
          <w:bCs/>
          <w:sz w:val="28"/>
          <w:szCs w:val="28"/>
        </w:rPr>
        <w:t>元。</w:t>
      </w:r>
    </w:p>
    <w:p>
      <w:pPr>
        <w:ind w:firstLine="560" w:firstLineChars="200"/>
        <w:rPr>
          <w:rFonts w:ascii="黑体" w:hAnsi="黑体" w:eastAsia="黑体"/>
          <w:sz w:val="28"/>
          <w:szCs w:val="28"/>
        </w:rPr>
      </w:pPr>
      <w:r>
        <w:rPr>
          <w:rFonts w:hint="eastAsia" w:ascii="黑体" w:hAnsi="黑体" w:eastAsia="黑体"/>
          <w:sz w:val="28"/>
          <w:szCs w:val="28"/>
        </w:rPr>
        <w:t>五、说明</w:t>
      </w:r>
    </w:p>
    <w:p>
      <w:pPr>
        <w:widowControl/>
        <w:ind w:firstLine="570"/>
        <w:jc w:val="left"/>
        <w:rPr>
          <w:rFonts w:ascii="仿宋" w:hAnsi="仿宋" w:eastAsia="仿宋"/>
          <w:bCs/>
          <w:sz w:val="28"/>
          <w:szCs w:val="28"/>
        </w:rPr>
      </w:pPr>
      <w:r>
        <w:rPr>
          <w:rFonts w:ascii="仿宋" w:hAnsi="仿宋" w:eastAsia="仿宋"/>
          <w:bCs/>
          <w:sz w:val="28"/>
          <w:szCs w:val="28"/>
        </w:rPr>
        <w:t>1</w:t>
      </w:r>
      <w:r>
        <w:rPr>
          <w:rFonts w:hint="eastAsia" w:ascii="仿宋" w:hAnsi="仿宋" w:eastAsia="仿宋"/>
          <w:bCs/>
          <w:sz w:val="28"/>
          <w:szCs w:val="28"/>
        </w:rPr>
        <w:t>、本文件所罗列的各级各类奖项的具体奖励范畴、奖励条件界定、奖励时间等事宜具体参照各奖项的相关办法或实施细则执行。</w:t>
      </w:r>
    </w:p>
    <w:p>
      <w:pPr>
        <w:widowControl/>
        <w:ind w:firstLine="570"/>
        <w:jc w:val="left"/>
        <w:rPr>
          <w:rFonts w:ascii="仿宋" w:hAnsi="仿宋" w:eastAsia="仿宋"/>
          <w:bCs/>
          <w:sz w:val="28"/>
          <w:szCs w:val="28"/>
        </w:rPr>
      </w:pPr>
      <w:r>
        <w:rPr>
          <w:rFonts w:ascii="仿宋" w:hAnsi="仿宋" w:eastAsia="仿宋"/>
          <w:bCs/>
          <w:sz w:val="28"/>
          <w:szCs w:val="28"/>
        </w:rPr>
        <w:t>2</w:t>
      </w:r>
      <w:r>
        <w:rPr>
          <w:rFonts w:hint="eastAsia" w:ascii="仿宋" w:hAnsi="仿宋" w:eastAsia="仿宋"/>
          <w:bCs/>
          <w:sz w:val="28"/>
          <w:szCs w:val="28"/>
        </w:rPr>
        <w:t>、本文件的奖励对象为学校在岗在聘教职工。如出现教职工在校期间以学校名义申报奖项而实际上在离退休、调离学校后才获奖的情况，原则上参照本办法执行。</w:t>
      </w:r>
    </w:p>
    <w:p>
      <w:pPr>
        <w:widowControl/>
        <w:ind w:firstLine="570"/>
        <w:jc w:val="left"/>
        <w:rPr>
          <w:rFonts w:ascii="仿宋" w:hAnsi="仿宋" w:eastAsia="仿宋"/>
          <w:bCs/>
          <w:sz w:val="28"/>
          <w:szCs w:val="28"/>
        </w:rPr>
      </w:pPr>
    </w:p>
    <w:p>
      <w:pPr>
        <w:widowControl/>
        <w:ind w:firstLine="570"/>
        <w:jc w:val="left"/>
        <w:rPr>
          <w:rFonts w:ascii="仿宋" w:hAnsi="仿宋" w:eastAsia="仿宋"/>
          <w:bCs/>
          <w:sz w:val="28"/>
          <w:szCs w:val="28"/>
        </w:rPr>
      </w:pPr>
    </w:p>
    <w:p>
      <w:pPr>
        <w:rPr>
          <w:rFonts w:eastAsia="仿宋"/>
          <w:b/>
          <w:kern w:val="0"/>
          <w:sz w:val="32"/>
          <w:szCs w:val="32"/>
        </w:rPr>
      </w:pPr>
      <w:r>
        <w:rPr>
          <w:rFonts w:eastAsia="仿宋"/>
          <w:b/>
          <w:kern w:val="0"/>
          <w:sz w:val="32"/>
          <w:szCs w:val="32"/>
        </w:rPr>
        <w:br w:type="page"/>
      </w:r>
      <w:r>
        <w:rPr>
          <w:rFonts w:hint="eastAsia" w:eastAsia="仿宋"/>
          <w:b/>
          <w:kern w:val="0"/>
          <w:sz w:val="32"/>
          <w:szCs w:val="32"/>
        </w:rPr>
        <w:t>附件：</w:t>
      </w:r>
    </w:p>
    <w:p>
      <w:pPr>
        <w:jc w:val="center"/>
        <w:rPr>
          <w:rFonts w:eastAsia="仿宋"/>
          <w:b/>
          <w:kern w:val="0"/>
          <w:sz w:val="32"/>
          <w:szCs w:val="32"/>
        </w:rPr>
      </w:pPr>
      <w:r>
        <w:rPr>
          <w:rFonts w:hint="eastAsia" w:eastAsia="仿宋"/>
          <w:b/>
          <w:kern w:val="0"/>
          <w:sz w:val="32"/>
          <w:szCs w:val="32"/>
        </w:rPr>
        <w:t>学校承认的国家级学会、协会、联合会奖励名单一览表</w:t>
      </w:r>
    </w:p>
    <w:p>
      <w:pPr>
        <w:jc w:val="center"/>
        <w:rPr>
          <w:rFonts w:eastAsia="仿宋"/>
          <w:kern w:val="0"/>
          <w:sz w:val="32"/>
          <w:szCs w:val="32"/>
        </w:rPr>
      </w:pPr>
      <w:r>
        <w:rPr>
          <w:rFonts w:hint="eastAsia" w:eastAsia="仿宋"/>
          <w:kern w:val="0"/>
          <w:sz w:val="32"/>
          <w:szCs w:val="32"/>
        </w:rPr>
        <w:t>（暂定）</w:t>
      </w:r>
    </w:p>
    <w:tbl>
      <w:tblPr>
        <w:tblStyle w:val="7"/>
        <w:tblW w:w="9208"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4338"/>
        <w:gridCol w:w="4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right"/>
        </w:trPr>
        <w:tc>
          <w:tcPr>
            <w:tcW w:w="756" w:type="dxa"/>
            <w:tcBorders>
              <w:top w:val="single" w:color="auto" w:sz="12" w:space="0"/>
              <w:left w:val="single" w:color="auto" w:sz="12" w:space="0"/>
              <w:bottom w:val="single" w:color="auto" w:sz="12" w:space="0"/>
              <w:right w:val="single" w:color="auto" w:sz="12" w:space="0"/>
            </w:tcBorders>
            <w:vAlign w:val="center"/>
          </w:tcPr>
          <w:p>
            <w:pPr>
              <w:pStyle w:val="5"/>
              <w:jc w:val="center"/>
              <w:rPr>
                <w:rFonts w:ascii="Times New Roman" w:hAnsi="Times New Roman" w:eastAsia="仿宋"/>
                <w:b/>
                <w:kern w:val="2"/>
                <w:sz w:val="24"/>
                <w:szCs w:val="24"/>
              </w:rPr>
            </w:pPr>
            <w:r>
              <w:rPr>
                <w:rFonts w:hint="eastAsia" w:ascii="Times New Roman" w:hAnsi="Times New Roman" w:eastAsia="仿宋"/>
                <w:b/>
                <w:kern w:val="2"/>
                <w:sz w:val="24"/>
                <w:szCs w:val="24"/>
              </w:rPr>
              <w:t>序号</w:t>
            </w:r>
          </w:p>
        </w:tc>
        <w:tc>
          <w:tcPr>
            <w:tcW w:w="4338" w:type="dxa"/>
            <w:tcBorders>
              <w:top w:val="single" w:color="auto" w:sz="12" w:space="0"/>
              <w:left w:val="single" w:color="auto" w:sz="12" w:space="0"/>
              <w:bottom w:val="single" w:color="auto" w:sz="12" w:space="0"/>
            </w:tcBorders>
            <w:vAlign w:val="center"/>
          </w:tcPr>
          <w:p>
            <w:pPr>
              <w:pStyle w:val="5"/>
              <w:jc w:val="center"/>
              <w:rPr>
                <w:rFonts w:ascii="Times New Roman" w:hAnsi="Times New Roman" w:eastAsia="仿宋"/>
                <w:b/>
                <w:kern w:val="2"/>
                <w:sz w:val="24"/>
                <w:szCs w:val="24"/>
              </w:rPr>
            </w:pPr>
            <w:r>
              <w:rPr>
                <w:rFonts w:hint="eastAsia" w:ascii="Times New Roman" w:hAnsi="Times New Roman" w:eastAsia="仿宋"/>
                <w:b/>
                <w:kern w:val="2"/>
                <w:sz w:val="24"/>
                <w:szCs w:val="24"/>
              </w:rPr>
              <w:t>奖项名称</w:t>
            </w:r>
          </w:p>
        </w:tc>
        <w:tc>
          <w:tcPr>
            <w:tcW w:w="4114" w:type="dxa"/>
            <w:tcBorders>
              <w:top w:val="single" w:color="auto" w:sz="12" w:space="0"/>
              <w:bottom w:val="single" w:color="auto" w:sz="12" w:space="0"/>
              <w:right w:val="single" w:color="auto" w:sz="12" w:space="0"/>
            </w:tcBorders>
            <w:vAlign w:val="center"/>
          </w:tcPr>
          <w:p>
            <w:pPr>
              <w:pStyle w:val="5"/>
              <w:jc w:val="center"/>
              <w:rPr>
                <w:rFonts w:ascii="Times New Roman" w:hAnsi="Times New Roman" w:eastAsia="仿宋"/>
                <w:b/>
                <w:kern w:val="2"/>
                <w:sz w:val="24"/>
                <w:szCs w:val="24"/>
              </w:rPr>
            </w:pPr>
            <w:r>
              <w:rPr>
                <w:rFonts w:hint="eastAsia" w:ascii="Times New Roman" w:hAnsi="Times New Roman" w:eastAsia="仿宋"/>
                <w:b/>
                <w:kern w:val="2"/>
                <w:sz w:val="24"/>
                <w:szCs w:val="24"/>
              </w:rPr>
              <w:t>举办学会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right"/>
        </w:trPr>
        <w:tc>
          <w:tcPr>
            <w:tcW w:w="756" w:type="dxa"/>
            <w:tcBorders>
              <w:top w:val="single" w:color="auto" w:sz="12" w:space="0"/>
              <w:left w:val="single" w:color="auto" w:sz="12" w:space="0"/>
              <w:right w:val="single" w:color="auto" w:sz="12" w:space="0"/>
            </w:tcBorders>
            <w:vAlign w:val="center"/>
          </w:tcPr>
          <w:p>
            <w:pPr>
              <w:pStyle w:val="5"/>
              <w:jc w:val="center"/>
              <w:rPr>
                <w:rFonts w:ascii="Times New Roman" w:hAnsi="Times New Roman" w:eastAsia="仿宋"/>
                <w:b/>
                <w:kern w:val="2"/>
                <w:sz w:val="24"/>
                <w:szCs w:val="24"/>
              </w:rPr>
            </w:pPr>
            <w:r>
              <w:rPr>
                <w:rFonts w:ascii="Times New Roman" w:hAnsi="Times New Roman" w:eastAsia="仿宋"/>
                <w:b/>
                <w:kern w:val="2"/>
                <w:sz w:val="24"/>
                <w:szCs w:val="24"/>
              </w:rPr>
              <w:t>1</w:t>
            </w:r>
          </w:p>
        </w:tc>
        <w:tc>
          <w:tcPr>
            <w:tcW w:w="4338" w:type="dxa"/>
            <w:tcBorders>
              <w:top w:val="single" w:color="auto" w:sz="12" w:space="0"/>
              <w:left w:val="single" w:color="auto" w:sz="12" w:space="0"/>
            </w:tcBorders>
            <w:vAlign w:val="center"/>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詹天佑土木工程科学技术奖</w:t>
            </w:r>
          </w:p>
        </w:tc>
        <w:tc>
          <w:tcPr>
            <w:tcW w:w="4114" w:type="dxa"/>
            <w:tcBorders>
              <w:top w:val="single" w:color="auto" w:sz="12" w:space="0"/>
              <w:righ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中国科学技术发展基金会，詹天佑土木工程科技发展基金管理委员会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right"/>
        </w:trPr>
        <w:tc>
          <w:tcPr>
            <w:tcW w:w="756" w:type="dxa"/>
            <w:tcBorders>
              <w:left w:val="single" w:color="auto" w:sz="12" w:space="0"/>
              <w:right w:val="single" w:color="auto" w:sz="12" w:space="0"/>
            </w:tcBorders>
            <w:vAlign w:val="center"/>
          </w:tcPr>
          <w:p>
            <w:pPr>
              <w:pStyle w:val="5"/>
              <w:jc w:val="center"/>
              <w:rPr>
                <w:rFonts w:ascii="Times New Roman" w:hAnsi="Times New Roman" w:eastAsia="仿宋"/>
                <w:b/>
                <w:kern w:val="2"/>
                <w:sz w:val="24"/>
                <w:szCs w:val="24"/>
              </w:rPr>
            </w:pPr>
            <w:r>
              <w:rPr>
                <w:rFonts w:ascii="Times New Roman" w:hAnsi="Times New Roman" w:eastAsia="仿宋"/>
                <w:b/>
                <w:kern w:val="2"/>
                <w:sz w:val="24"/>
                <w:szCs w:val="24"/>
              </w:rPr>
              <w:t>2</w:t>
            </w:r>
          </w:p>
        </w:tc>
        <w:tc>
          <w:tcPr>
            <w:tcW w:w="4338" w:type="dxa"/>
            <w:tcBorders>
              <w:left w:val="single" w:color="auto" w:sz="12" w:space="0"/>
            </w:tcBorders>
            <w:vAlign w:val="center"/>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中国测绘学会科学技术奖</w:t>
            </w:r>
          </w:p>
        </w:tc>
        <w:tc>
          <w:tcPr>
            <w:tcW w:w="4114" w:type="dxa"/>
            <w:tcBorders>
              <w:right w:val="single" w:color="auto" w:sz="12" w:space="0"/>
            </w:tcBorders>
            <w:vAlign w:val="center"/>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中国测绘学会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56" w:type="dxa"/>
            <w:tcBorders>
              <w:left w:val="single" w:color="auto" w:sz="12" w:space="0"/>
              <w:right w:val="single" w:color="auto" w:sz="12" w:space="0"/>
            </w:tcBorders>
            <w:vAlign w:val="center"/>
          </w:tcPr>
          <w:p>
            <w:pPr>
              <w:pStyle w:val="5"/>
              <w:jc w:val="center"/>
              <w:rPr>
                <w:rFonts w:ascii="Times New Roman" w:hAnsi="Times New Roman" w:eastAsia="仿宋"/>
                <w:kern w:val="2"/>
                <w:sz w:val="24"/>
                <w:szCs w:val="24"/>
              </w:rPr>
            </w:pPr>
            <w:r>
              <w:rPr>
                <w:rFonts w:ascii="Times New Roman" w:hAnsi="Times New Roman" w:eastAsia="仿宋"/>
                <w:kern w:val="2"/>
                <w:sz w:val="24"/>
                <w:szCs w:val="24"/>
              </w:rPr>
              <w:t>3</w:t>
            </w:r>
          </w:p>
        </w:tc>
        <w:tc>
          <w:tcPr>
            <w:tcW w:w="4338" w:type="dxa"/>
            <w:tcBorders>
              <w:lef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中国公路学会科学技术奖</w:t>
            </w:r>
          </w:p>
        </w:tc>
        <w:tc>
          <w:tcPr>
            <w:tcW w:w="4114" w:type="dxa"/>
            <w:tcBorders>
              <w:righ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中国公路学会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56" w:type="dxa"/>
            <w:tcBorders>
              <w:left w:val="single" w:color="auto" w:sz="12" w:space="0"/>
              <w:right w:val="single" w:color="auto" w:sz="12" w:space="0"/>
            </w:tcBorders>
            <w:vAlign w:val="center"/>
          </w:tcPr>
          <w:p>
            <w:pPr>
              <w:pStyle w:val="5"/>
              <w:jc w:val="center"/>
              <w:rPr>
                <w:rFonts w:ascii="Times New Roman" w:hAnsi="Times New Roman" w:eastAsia="仿宋"/>
                <w:kern w:val="2"/>
                <w:sz w:val="24"/>
                <w:szCs w:val="24"/>
              </w:rPr>
            </w:pPr>
            <w:r>
              <w:rPr>
                <w:rFonts w:ascii="Times New Roman" w:hAnsi="Times New Roman" w:eastAsia="仿宋"/>
                <w:kern w:val="2"/>
                <w:sz w:val="24"/>
                <w:szCs w:val="24"/>
              </w:rPr>
              <w:t>4</w:t>
            </w:r>
          </w:p>
        </w:tc>
        <w:tc>
          <w:tcPr>
            <w:tcW w:w="4338" w:type="dxa"/>
            <w:tcBorders>
              <w:lef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中国航海学会科学技术奖</w:t>
            </w:r>
          </w:p>
        </w:tc>
        <w:tc>
          <w:tcPr>
            <w:tcW w:w="4114" w:type="dxa"/>
            <w:tcBorders>
              <w:righ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中国航海学会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56" w:type="dxa"/>
            <w:tcBorders>
              <w:left w:val="single" w:color="auto" w:sz="12" w:space="0"/>
              <w:right w:val="single" w:color="auto" w:sz="12" w:space="0"/>
            </w:tcBorders>
            <w:vAlign w:val="center"/>
          </w:tcPr>
          <w:p>
            <w:pPr>
              <w:pStyle w:val="5"/>
              <w:jc w:val="center"/>
              <w:rPr>
                <w:rFonts w:ascii="Times New Roman" w:hAnsi="Times New Roman" w:eastAsia="仿宋"/>
                <w:kern w:val="2"/>
                <w:sz w:val="24"/>
                <w:szCs w:val="24"/>
              </w:rPr>
            </w:pPr>
            <w:r>
              <w:rPr>
                <w:rFonts w:ascii="Times New Roman" w:hAnsi="Times New Roman" w:eastAsia="仿宋"/>
                <w:kern w:val="2"/>
                <w:sz w:val="24"/>
                <w:szCs w:val="24"/>
              </w:rPr>
              <w:t>5</w:t>
            </w:r>
          </w:p>
        </w:tc>
        <w:tc>
          <w:tcPr>
            <w:tcW w:w="4338" w:type="dxa"/>
            <w:tcBorders>
              <w:lef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中国港口协会科学技术奖</w:t>
            </w:r>
          </w:p>
        </w:tc>
        <w:tc>
          <w:tcPr>
            <w:tcW w:w="4114" w:type="dxa"/>
            <w:tcBorders>
              <w:righ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中国港口协会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56" w:type="dxa"/>
            <w:tcBorders>
              <w:left w:val="single" w:color="auto" w:sz="12" w:space="0"/>
              <w:right w:val="single" w:color="auto" w:sz="12" w:space="0"/>
            </w:tcBorders>
            <w:vAlign w:val="center"/>
          </w:tcPr>
          <w:p>
            <w:pPr>
              <w:pStyle w:val="5"/>
              <w:jc w:val="center"/>
              <w:rPr>
                <w:rFonts w:ascii="Times New Roman" w:hAnsi="Times New Roman" w:eastAsia="仿宋"/>
                <w:kern w:val="2"/>
                <w:sz w:val="24"/>
                <w:szCs w:val="24"/>
              </w:rPr>
            </w:pPr>
            <w:r>
              <w:rPr>
                <w:rFonts w:ascii="Times New Roman" w:hAnsi="Times New Roman" w:eastAsia="仿宋"/>
                <w:kern w:val="2"/>
                <w:sz w:val="24"/>
                <w:szCs w:val="24"/>
              </w:rPr>
              <w:t>6</w:t>
            </w:r>
          </w:p>
        </w:tc>
        <w:tc>
          <w:tcPr>
            <w:tcW w:w="4338" w:type="dxa"/>
            <w:tcBorders>
              <w:lef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中国铁道学会科学技术奖</w:t>
            </w:r>
          </w:p>
        </w:tc>
        <w:tc>
          <w:tcPr>
            <w:tcW w:w="4114" w:type="dxa"/>
            <w:tcBorders>
              <w:righ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中国铁道学会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56" w:type="dxa"/>
            <w:tcBorders>
              <w:left w:val="single" w:color="auto" w:sz="12" w:space="0"/>
              <w:right w:val="single" w:color="auto" w:sz="12" w:space="0"/>
            </w:tcBorders>
            <w:vAlign w:val="center"/>
          </w:tcPr>
          <w:p>
            <w:pPr>
              <w:pStyle w:val="5"/>
              <w:jc w:val="center"/>
              <w:rPr>
                <w:rFonts w:ascii="Times New Roman" w:hAnsi="Times New Roman" w:eastAsia="仿宋"/>
                <w:kern w:val="2"/>
                <w:sz w:val="24"/>
                <w:szCs w:val="24"/>
              </w:rPr>
            </w:pPr>
            <w:r>
              <w:rPr>
                <w:rFonts w:ascii="Times New Roman" w:hAnsi="Times New Roman" w:eastAsia="仿宋"/>
                <w:kern w:val="2"/>
                <w:sz w:val="24"/>
                <w:szCs w:val="24"/>
              </w:rPr>
              <w:t>7</w:t>
            </w:r>
          </w:p>
        </w:tc>
        <w:tc>
          <w:tcPr>
            <w:tcW w:w="4338" w:type="dxa"/>
            <w:tcBorders>
              <w:lef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中国汽车工业科学技术进步奖</w:t>
            </w:r>
          </w:p>
        </w:tc>
        <w:tc>
          <w:tcPr>
            <w:tcW w:w="4114" w:type="dxa"/>
            <w:tcBorders>
              <w:righ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汽车工业科学技术进步奖励基金委员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56" w:type="dxa"/>
            <w:tcBorders>
              <w:left w:val="single" w:color="auto" w:sz="12" w:space="0"/>
              <w:right w:val="single" w:color="auto" w:sz="12" w:space="0"/>
            </w:tcBorders>
            <w:vAlign w:val="center"/>
          </w:tcPr>
          <w:p>
            <w:pPr>
              <w:pStyle w:val="5"/>
              <w:jc w:val="center"/>
              <w:rPr>
                <w:rFonts w:ascii="Times New Roman" w:hAnsi="Times New Roman" w:eastAsia="仿宋"/>
                <w:kern w:val="2"/>
                <w:sz w:val="24"/>
                <w:szCs w:val="24"/>
              </w:rPr>
            </w:pPr>
            <w:r>
              <w:rPr>
                <w:rFonts w:ascii="Times New Roman" w:hAnsi="Times New Roman" w:eastAsia="仿宋"/>
                <w:kern w:val="2"/>
                <w:sz w:val="24"/>
                <w:szCs w:val="24"/>
              </w:rPr>
              <w:t>8</w:t>
            </w:r>
          </w:p>
        </w:tc>
        <w:tc>
          <w:tcPr>
            <w:tcW w:w="4338" w:type="dxa"/>
            <w:tcBorders>
              <w:lef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中国机械工程学会科技奖</w:t>
            </w:r>
          </w:p>
        </w:tc>
        <w:tc>
          <w:tcPr>
            <w:tcW w:w="4114" w:type="dxa"/>
            <w:tcBorders>
              <w:righ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中国机械工程学会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56" w:type="dxa"/>
            <w:tcBorders>
              <w:left w:val="single" w:color="auto" w:sz="12" w:space="0"/>
              <w:right w:val="single" w:color="auto" w:sz="12" w:space="0"/>
            </w:tcBorders>
            <w:vAlign w:val="center"/>
          </w:tcPr>
          <w:p>
            <w:pPr>
              <w:pStyle w:val="5"/>
              <w:jc w:val="center"/>
              <w:rPr>
                <w:rFonts w:ascii="Times New Roman" w:hAnsi="Times New Roman" w:eastAsia="仿宋"/>
                <w:kern w:val="2"/>
                <w:sz w:val="24"/>
                <w:szCs w:val="24"/>
              </w:rPr>
            </w:pPr>
            <w:r>
              <w:rPr>
                <w:rFonts w:ascii="Times New Roman" w:hAnsi="Times New Roman" w:eastAsia="仿宋"/>
                <w:kern w:val="2"/>
                <w:sz w:val="24"/>
                <w:szCs w:val="24"/>
              </w:rPr>
              <w:t>9</w:t>
            </w:r>
          </w:p>
        </w:tc>
        <w:tc>
          <w:tcPr>
            <w:tcW w:w="4338" w:type="dxa"/>
            <w:tcBorders>
              <w:left w:val="single" w:color="auto" w:sz="12" w:space="0"/>
            </w:tcBorders>
            <w:vAlign w:val="center"/>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中国机械工业科学技术奖</w:t>
            </w:r>
          </w:p>
        </w:tc>
        <w:tc>
          <w:tcPr>
            <w:tcW w:w="4114" w:type="dxa"/>
            <w:tcBorders>
              <w:righ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中国机械工业协会；中国机械工程学会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56" w:type="dxa"/>
            <w:tcBorders>
              <w:left w:val="single" w:color="auto" w:sz="12" w:space="0"/>
              <w:right w:val="single" w:color="auto" w:sz="12" w:space="0"/>
            </w:tcBorders>
            <w:vAlign w:val="center"/>
          </w:tcPr>
          <w:p>
            <w:pPr>
              <w:pStyle w:val="5"/>
              <w:jc w:val="center"/>
              <w:rPr>
                <w:rFonts w:ascii="Times New Roman" w:hAnsi="Times New Roman" w:eastAsia="仿宋"/>
                <w:kern w:val="2"/>
                <w:sz w:val="24"/>
                <w:szCs w:val="24"/>
              </w:rPr>
            </w:pPr>
            <w:r>
              <w:rPr>
                <w:rFonts w:ascii="Times New Roman" w:hAnsi="Times New Roman" w:eastAsia="仿宋"/>
                <w:kern w:val="2"/>
                <w:sz w:val="24"/>
                <w:szCs w:val="24"/>
              </w:rPr>
              <w:t>10</w:t>
            </w:r>
          </w:p>
        </w:tc>
        <w:tc>
          <w:tcPr>
            <w:tcW w:w="4338" w:type="dxa"/>
            <w:tcBorders>
              <w:lef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中国电子学会信息科学技术奖</w:t>
            </w:r>
          </w:p>
        </w:tc>
        <w:tc>
          <w:tcPr>
            <w:tcW w:w="4114" w:type="dxa"/>
            <w:tcBorders>
              <w:righ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中国电子学会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56" w:type="dxa"/>
            <w:tcBorders>
              <w:left w:val="single" w:color="auto" w:sz="12" w:space="0"/>
              <w:right w:val="single" w:color="auto" w:sz="12" w:space="0"/>
            </w:tcBorders>
            <w:vAlign w:val="center"/>
          </w:tcPr>
          <w:p>
            <w:pPr>
              <w:pStyle w:val="5"/>
              <w:jc w:val="center"/>
              <w:rPr>
                <w:rFonts w:ascii="Times New Roman" w:hAnsi="Times New Roman" w:eastAsia="仿宋"/>
                <w:kern w:val="2"/>
                <w:sz w:val="24"/>
                <w:szCs w:val="24"/>
              </w:rPr>
            </w:pPr>
            <w:r>
              <w:rPr>
                <w:rFonts w:ascii="Times New Roman" w:hAnsi="Times New Roman" w:eastAsia="仿宋"/>
                <w:kern w:val="2"/>
                <w:sz w:val="24"/>
                <w:szCs w:val="24"/>
              </w:rPr>
              <w:t>11</w:t>
            </w:r>
          </w:p>
        </w:tc>
        <w:tc>
          <w:tcPr>
            <w:tcW w:w="4338" w:type="dxa"/>
            <w:tcBorders>
              <w:lef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中国通信学会科学技术奖</w:t>
            </w:r>
          </w:p>
        </w:tc>
        <w:tc>
          <w:tcPr>
            <w:tcW w:w="4114" w:type="dxa"/>
            <w:tcBorders>
              <w:righ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中国通信学会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56" w:type="dxa"/>
            <w:tcBorders>
              <w:left w:val="single" w:color="auto" w:sz="12" w:space="0"/>
              <w:right w:val="single" w:color="auto" w:sz="12" w:space="0"/>
            </w:tcBorders>
            <w:vAlign w:val="center"/>
          </w:tcPr>
          <w:p>
            <w:pPr>
              <w:pStyle w:val="5"/>
              <w:jc w:val="center"/>
              <w:rPr>
                <w:rFonts w:ascii="Times New Roman" w:hAnsi="Times New Roman" w:eastAsia="仿宋"/>
                <w:kern w:val="2"/>
                <w:sz w:val="24"/>
                <w:szCs w:val="24"/>
              </w:rPr>
            </w:pPr>
            <w:r>
              <w:rPr>
                <w:rFonts w:ascii="Times New Roman" w:hAnsi="Times New Roman" w:eastAsia="仿宋"/>
                <w:kern w:val="2"/>
                <w:sz w:val="24"/>
                <w:szCs w:val="24"/>
              </w:rPr>
              <w:t>12</w:t>
            </w:r>
          </w:p>
        </w:tc>
        <w:tc>
          <w:tcPr>
            <w:tcW w:w="4338" w:type="dxa"/>
            <w:tcBorders>
              <w:lef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中国制冷学会科学技术奖</w:t>
            </w:r>
          </w:p>
        </w:tc>
        <w:tc>
          <w:tcPr>
            <w:tcW w:w="4114" w:type="dxa"/>
            <w:tcBorders>
              <w:righ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中国制冷学会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56" w:type="dxa"/>
            <w:tcBorders>
              <w:left w:val="single" w:color="auto" w:sz="12" w:space="0"/>
              <w:right w:val="single" w:color="auto" w:sz="12" w:space="0"/>
            </w:tcBorders>
            <w:vAlign w:val="center"/>
          </w:tcPr>
          <w:p>
            <w:pPr>
              <w:pStyle w:val="5"/>
              <w:jc w:val="center"/>
              <w:rPr>
                <w:rFonts w:ascii="Times New Roman" w:hAnsi="Times New Roman" w:eastAsia="仿宋"/>
                <w:kern w:val="2"/>
                <w:sz w:val="24"/>
                <w:szCs w:val="24"/>
              </w:rPr>
            </w:pPr>
            <w:r>
              <w:rPr>
                <w:rFonts w:ascii="Times New Roman" w:hAnsi="Times New Roman" w:eastAsia="仿宋"/>
                <w:kern w:val="2"/>
                <w:sz w:val="24"/>
                <w:szCs w:val="24"/>
              </w:rPr>
              <w:t>13</w:t>
            </w:r>
          </w:p>
        </w:tc>
        <w:tc>
          <w:tcPr>
            <w:tcW w:w="4338" w:type="dxa"/>
            <w:tcBorders>
              <w:lef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中国生产力促进中心协会生产力促进奖</w:t>
            </w:r>
          </w:p>
        </w:tc>
        <w:tc>
          <w:tcPr>
            <w:tcW w:w="4114" w:type="dxa"/>
            <w:tcBorders>
              <w:righ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中国生产力促进中心协会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56" w:type="dxa"/>
            <w:tcBorders>
              <w:left w:val="single" w:color="auto" w:sz="12" w:space="0"/>
              <w:right w:val="single" w:color="auto" w:sz="12" w:space="0"/>
            </w:tcBorders>
            <w:vAlign w:val="center"/>
          </w:tcPr>
          <w:p>
            <w:pPr>
              <w:pStyle w:val="5"/>
              <w:jc w:val="center"/>
              <w:rPr>
                <w:rFonts w:ascii="Times New Roman" w:hAnsi="Times New Roman" w:eastAsia="仿宋"/>
                <w:kern w:val="2"/>
                <w:sz w:val="24"/>
                <w:szCs w:val="24"/>
              </w:rPr>
            </w:pPr>
            <w:r>
              <w:rPr>
                <w:rFonts w:ascii="Times New Roman" w:hAnsi="Times New Roman" w:eastAsia="仿宋"/>
                <w:kern w:val="2"/>
                <w:sz w:val="24"/>
                <w:szCs w:val="24"/>
              </w:rPr>
              <w:t>14</w:t>
            </w:r>
          </w:p>
        </w:tc>
        <w:tc>
          <w:tcPr>
            <w:tcW w:w="4338" w:type="dxa"/>
            <w:tcBorders>
              <w:lef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中国物流与采购联合会科学技术奖</w:t>
            </w:r>
          </w:p>
        </w:tc>
        <w:tc>
          <w:tcPr>
            <w:tcW w:w="4114" w:type="dxa"/>
            <w:tcBorders>
              <w:righ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中国物流与采购联合会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56" w:type="dxa"/>
            <w:tcBorders>
              <w:left w:val="single" w:color="auto" w:sz="12" w:space="0"/>
              <w:right w:val="single" w:color="auto" w:sz="12" w:space="0"/>
            </w:tcBorders>
            <w:vAlign w:val="center"/>
          </w:tcPr>
          <w:p>
            <w:pPr>
              <w:pStyle w:val="5"/>
              <w:jc w:val="center"/>
              <w:rPr>
                <w:rFonts w:ascii="Times New Roman" w:hAnsi="Times New Roman" w:eastAsia="仿宋"/>
                <w:kern w:val="2"/>
                <w:sz w:val="24"/>
                <w:szCs w:val="24"/>
              </w:rPr>
            </w:pPr>
            <w:r>
              <w:rPr>
                <w:rFonts w:ascii="Times New Roman" w:hAnsi="Times New Roman" w:eastAsia="仿宋"/>
                <w:kern w:val="2"/>
                <w:sz w:val="24"/>
                <w:szCs w:val="24"/>
              </w:rPr>
              <w:t>15</w:t>
            </w:r>
          </w:p>
        </w:tc>
        <w:tc>
          <w:tcPr>
            <w:tcW w:w="4338" w:type="dxa"/>
            <w:tcBorders>
              <w:lef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中国管理科学学会管理科学奖</w:t>
            </w:r>
          </w:p>
        </w:tc>
        <w:tc>
          <w:tcPr>
            <w:tcW w:w="4114" w:type="dxa"/>
            <w:tcBorders>
              <w:righ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中国管理科学学会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56" w:type="dxa"/>
            <w:tcBorders>
              <w:left w:val="single" w:color="auto" w:sz="12" w:space="0"/>
              <w:right w:val="single" w:color="auto" w:sz="12" w:space="0"/>
            </w:tcBorders>
            <w:vAlign w:val="center"/>
          </w:tcPr>
          <w:p>
            <w:pPr>
              <w:pStyle w:val="5"/>
              <w:jc w:val="center"/>
              <w:rPr>
                <w:rFonts w:ascii="Times New Roman" w:hAnsi="Times New Roman" w:eastAsia="仿宋"/>
                <w:kern w:val="2"/>
                <w:sz w:val="24"/>
                <w:szCs w:val="24"/>
              </w:rPr>
            </w:pPr>
            <w:r>
              <w:rPr>
                <w:rFonts w:ascii="Times New Roman" w:hAnsi="Times New Roman" w:eastAsia="仿宋"/>
                <w:kern w:val="2"/>
                <w:sz w:val="24"/>
                <w:szCs w:val="24"/>
              </w:rPr>
              <w:t>16</w:t>
            </w:r>
          </w:p>
        </w:tc>
        <w:tc>
          <w:tcPr>
            <w:tcW w:w="4338" w:type="dxa"/>
            <w:tcBorders>
              <w:lef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中国商业联合会科学技术奖</w:t>
            </w:r>
          </w:p>
        </w:tc>
        <w:tc>
          <w:tcPr>
            <w:tcW w:w="4114" w:type="dxa"/>
            <w:tcBorders>
              <w:righ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中国商业联合会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56" w:type="dxa"/>
            <w:tcBorders>
              <w:left w:val="single" w:color="auto" w:sz="12" w:space="0"/>
              <w:right w:val="single" w:color="auto" w:sz="12" w:space="0"/>
            </w:tcBorders>
            <w:vAlign w:val="center"/>
          </w:tcPr>
          <w:p>
            <w:pPr>
              <w:pStyle w:val="5"/>
              <w:jc w:val="center"/>
              <w:rPr>
                <w:rFonts w:ascii="Times New Roman" w:hAnsi="Times New Roman" w:eastAsia="仿宋"/>
                <w:kern w:val="2"/>
                <w:sz w:val="24"/>
                <w:szCs w:val="24"/>
              </w:rPr>
            </w:pPr>
            <w:r>
              <w:rPr>
                <w:rFonts w:ascii="Times New Roman" w:hAnsi="Times New Roman" w:eastAsia="仿宋"/>
                <w:kern w:val="2"/>
                <w:sz w:val="24"/>
                <w:szCs w:val="24"/>
              </w:rPr>
              <w:t>17</w:t>
            </w:r>
          </w:p>
        </w:tc>
        <w:tc>
          <w:tcPr>
            <w:tcW w:w="4338" w:type="dxa"/>
            <w:tcBorders>
              <w:lef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中国技术市场协会科学技术奖</w:t>
            </w:r>
          </w:p>
        </w:tc>
        <w:tc>
          <w:tcPr>
            <w:tcW w:w="4114" w:type="dxa"/>
            <w:tcBorders>
              <w:righ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中国技术市场协会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56" w:type="dxa"/>
            <w:tcBorders>
              <w:left w:val="single" w:color="auto" w:sz="12" w:space="0"/>
              <w:right w:val="single" w:color="auto" w:sz="12" w:space="0"/>
            </w:tcBorders>
            <w:vAlign w:val="center"/>
          </w:tcPr>
          <w:p>
            <w:pPr>
              <w:pStyle w:val="5"/>
              <w:jc w:val="center"/>
              <w:rPr>
                <w:rFonts w:ascii="Times New Roman" w:hAnsi="Times New Roman" w:eastAsia="仿宋"/>
                <w:kern w:val="2"/>
                <w:sz w:val="24"/>
                <w:szCs w:val="24"/>
              </w:rPr>
            </w:pPr>
            <w:r>
              <w:rPr>
                <w:rFonts w:ascii="Times New Roman" w:hAnsi="Times New Roman" w:eastAsia="仿宋"/>
                <w:kern w:val="2"/>
                <w:sz w:val="24"/>
                <w:szCs w:val="24"/>
              </w:rPr>
              <w:t>18</w:t>
            </w:r>
          </w:p>
        </w:tc>
        <w:tc>
          <w:tcPr>
            <w:tcW w:w="4338" w:type="dxa"/>
            <w:tcBorders>
              <w:lef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华罗庚数学奖</w:t>
            </w:r>
          </w:p>
        </w:tc>
        <w:tc>
          <w:tcPr>
            <w:tcW w:w="4114" w:type="dxa"/>
            <w:tcBorders>
              <w:righ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中国数学学会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56" w:type="dxa"/>
            <w:tcBorders>
              <w:left w:val="single" w:color="auto" w:sz="12" w:space="0"/>
              <w:right w:val="single" w:color="auto" w:sz="12" w:space="0"/>
            </w:tcBorders>
            <w:vAlign w:val="center"/>
          </w:tcPr>
          <w:p>
            <w:pPr>
              <w:pStyle w:val="5"/>
              <w:jc w:val="center"/>
              <w:rPr>
                <w:rFonts w:ascii="Times New Roman" w:hAnsi="Times New Roman" w:eastAsia="仿宋"/>
                <w:kern w:val="2"/>
                <w:sz w:val="24"/>
                <w:szCs w:val="24"/>
              </w:rPr>
            </w:pPr>
            <w:r>
              <w:rPr>
                <w:rFonts w:ascii="Times New Roman" w:hAnsi="Times New Roman" w:eastAsia="仿宋"/>
                <w:kern w:val="2"/>
                <w:sz w:val="24"/>
                <w:szCs w:val="24"/>
              </w:rPr>
              <w:t>19</w:t>
            </w:r>
          </w:p>
        </w:tc>
        <w:tc>
          <w:tcPr>
            <w:tcW w:w="4338" w:type="dxa"/>
            <w:tcBorders>
              <w:lef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中国体育科学学会科学技术奖</w:t>
            </w:r>
          </w:p>
        </w:tc>
        <w:tc>
          <w:tcPr>
            <w:tcW w:w="4114" w:type="dxa"/>
            <w:tcBorders>
              <w:righ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中国体育科学学会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56" w:type="dxa"/>
            <w:tcBorders>
              <w:left w:val="single" w:color="auto" w:sz="12" w:space="0"/>
              <w:right w:val="single" w:color="auto" w:sz="12" w:space="0"/>
            </w:tcBorders>
            <w:vAlign w:val="center"/>
          </w:tcPr>
          <w:p>
            <w:pPr>
              <w:pStyle w:val="5"/>
              <w:jc w:val="center"/>
              <w:rPr>
                <w:rFonts w:ascii="Times New Roman" w:hAnsi="Times New Roman" w:eastAsia="仿宋"/>
                <w:kern w:val="2"/>
                <w:sz w:val="24"/>
                <w:szCs w:val="24"/>
              </w:rPr>
            </w:pPr>
            <w:r>
              <w:rPr>
                <w:rFonts w:ascii="Times New Roman" w:hAnsi="Times New Roman" w:eastAsia="仿宋"/>
                <w:kern w:val="2"/>
                <w:sz w:val="24"/>
                <w:szCs w:val="24"/>
              </w:rPr>
              <w:t>20</w:t>
            </w:r>
          </w:p>
        </w:tc>
        <w:tc>
          <w:tcPr>
            <w:tcW w:w="4338" w:type="dxa"/>
            <w:tcBorders>
              <w:lef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高等教育科学研究成果奖</w:t>
            </w:r>
          </w:p>
        </w:tc>
        <w:tc>
          <w:tcPr>
            <w:tcW w:w="4114" w:type="dxa"/>
            <w:tcBorders>
              <w:right w:val="single" w:color="auto" w:sz="12" w:space="0"/>
            </w:tcBorders>
          </w:tcPr>
          <w:p>
            <w:pPr>
              <w:pStyle w:val="5"/>
              <w:rPr>
                <w:rFonts w:ascii="Times New Roman" w:hAnsi="Times New Roman" w:eastAsia="仿宋"/>
                <w:kern w:val="2"/>
                <w:sz w:val="24"/>
                <w:szCs w:val="24"/>
              </w:rPr>
            </w:pPr>
            <w:r>
              <w:rPr>
                <w:rFonts w:hint="eastAsia" w:ascii="Times New Roman" w:hAnsi="Times New Roman" w:eastAsia="仿宋"/>
                <w:kern w:val="2"/>
                <w:sz w:val="24"/>
                <w:szCs w:val="24"/>
              </w:rPr>
              <w:t>中国高等教育学会</w:t>
            </w:r>
          </w:p>
        </w:tc>
      </w:tr>
    </w:tbl>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7529B5"/>
    <w:rsid w:val="08E868B8"/>
    <w:rsid w:val="107529B5"/>
    <w:rsid w:val="13DB45C8"/>
    <w:rsid w:val="1D962C6E"/>
    <w:rsid w:val="27414F5F"/>
    <w:rsid w:val="3539431D"/>
    <w:rsid w:val="36D45D3B"/>
    <w:rsid w:val="4D286FC3"/>
    <w:rsid w:val="646F79F1"/>
    <w:rsid w:val="6603709F"/>
    <w:rsid w:val="79587424"/>
    <w:rsid w:val="7A2B3C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outlineLvl w:val="0"/>
    </w:pPr>
    <w:rPr>
      <w:rFonts w:hint="eastAsia" w:ascii="宋体" w:hAnsi="宋体" w:cs="宋体"/>
      <w:b/>
      <w:kern w:val="44"/>
      <w:sz w:val="36"/>
      <w:szCs w:val="48"/>
      <w:lang w:bidi="ar"/>
    </w:rPr>
  </w:style>
  <w:style w:type="paragraph" w:styleId="3">
    <w:name w:val="heading 2"/>
    <w:basedOn w:val="1"/>
    <w:next w:val="1"/>
    <w:semiHidden/>
    <w:unhideWhenUsed/>
    <w:qFormat/>
    <w:uiPriority w:val="0"/>
    <w:pPr>
      <w:keepNext/>
      <w:keepLines/>
      <w:spacing w:before="60" w:beforeLines="0" w:beforeAutospacing="0" w:after="60" w:afterLines="0" w:afterAutospacing="0" w:line="360" w:lineRule="auto"/>
      <w:ind w:firstLine="643" w:firstLineChars="200"/>
      <w:outlineLvl w:val="1"/>
    </w:pPr>
    <w:rPr>
      <w:rFonts w:ascii="Arial" w:hAnsi="Arial" w:eastAsia="黑体"/>
      <w:b/>
      <w:sz w:val="32"/>
    </w:rPr>
  </w:style>
  <w:style w:type="paragraph" w:styleId="4">
    <w:name w:val="heading 3"/>
    <w:basedOn w:val="1"/>
    <w:next w:val="1"/>
    <w:semiHidden/>
    <w:unhideWhenUsed/>
    <w:qFormat/>
    <w:uiPriority w:val="0"/>
    <w:pPr>
      <w:keepNext/>
      <w:keepLines/>
      <w:spacing w:before="100" w:beforeLines="0" w:beforeAutospacing="0" w:after="100" w:afterLines="0" w:afterAutospacing="0" w:line="360" w:lineRule="auto"/>
      <w:ind w:firstLine="643" w:firstLineChars="200"/>
      <w:outlineLvl w:val="2"/>
    </w:pPr>
    <w:rPr>
      <w:rFonts w:ascii="Times New Roman" w:hAnsi="Times New Roman" w:eastAsia="黑体"/>
      <w:b/>
      <w:sz w:val="30"/>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Plain Text"/>
    <w:basedOn w:val="1"/>
    <w:uiPriority w:val="99"/>
    <w:pPr>
      <w:widowControl/>
      <w:overflowPunct w:val="0"/>
      <w:autoSpaceDE w:val="0"/>
      <w:autoSpaceDN w:val="0"/>
      <w:adjustRightInd w:val="0"/>
      <w:jc w:val="left"/>
      <w:textAlignment w:val="baseline"/>
    </w:pPr>
    <w:rPr>
      <w:rFonts w:ascii="Courier New" w:hAnsi="Courier New" w:cs="Courier New"/>
      <w:kern w:val="0"/>
      <w:sz w:val="20"/>
      <w:szCs w:val="20"/>
    </w:rPr>
  </w:style>
  <w:style w:type="paragraph" w:styleId="6">
    <w:name w:val="toc 1"/>
    <w:basedOn w:val="1"/>
    <w:next w:val="1"/>
    <w:qFormat/>
    <w:uiPriority w:val="0"/>
    <w:pPr>
      <w:spacing w:line="360" w:lineRule="auto"/>
    </w:pPr>
    <w:rPr>
      <w:rFonts w:ascii="Calibri" w:hAnsi="Calibri" w:eastAsia="仿宋" w:cs="Times New Roman"/>
      <w:b/>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2020-07-03T03:06:00Z</dcterms:created>
  <dc:creator>Jemma</dc:creator>
  <cp:lastModifiedBy>Jemma</cp:lastModifiedBy>
  <dcterms:modified xsi:type="dcterms:W3CDTF">2020-07-03T03:07:13Z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